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23D4" w14:textId="596283E3" w:rsidR="00163069" w:rsidRDefault="00B63E8F" w:rsidP="00236373">
      <w:pPr>
        <w:pStyle w:val="Heading3"/>
        <w:spacing w:before="0" w:after="120" w:line="276" w:lineRule="auto"/>
        <w:rPr>
          <w:rFonts w:ascii="Calibri" w:hAnsi="Calibri"/>
          <w:color w:val="006600"/>
          <w:sz w:val="40"/>
          <w:szCs w:val="22"/>
        </w:rPr>
      </w:pPr>
      <w:r>
        <w:rPr>
          <w:rFonts w:ascii="Calibri" w:hAnsi="Calibri"/>
          <w:color w:val="006600"/>
          <w:sz w:val="40"/>
          <w:szCs w:val="22"/>
        </w:rPr>
        <w:t xml:space="preserve">                                                                          </w:t>
      </w:r>
      <w:r>
        <w:rPr>
          <w:rFonts w:ascii="Calibri" w:hAnsi="Calibri"/>
          <w:noProof/>
          <w:color w:val="006600"/>
          <w:sz w:val="40"/>
          <w:szCs w:val="22"/>
          <w:lang w:val="en-GB" w:eastAsia="en-GB"/>
        </w:rPr>
        <w:drawing>
          <wp:inline distT="0" distB="0" distL="0" distR="0" wp14:anchorId="496BA0C0" wp14:editId="03EC6837">
            <wp:extent cx="1420495" cy="8045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804545"/>
                    </a:xfrm>
                    <a:prstGeom prst="rect">
                      <a:avLst/>
                    </a:prstGeom>
                    <a:noFill/>
                  </pic:spPr>
                </pic:pic>
              </a:graphicData>
            </a:graphic>
          </wp:inline>
        </w:drawing>
      </w:r>
    </w:p>
    <w:p w14:paraId="10E8CC99" w14:textId="0CB0C981" w:rsidR="00753B32" w:rsidRPr="00163069" w:rsidRDefault="00753B32" w:rsidP="00236373">
      <w:pPr>
        <w:pStyle w:val="Heading3"/>
        <w:spacing w:before="0" w:after="120" w:line="276" w:lineRule="auto"/>
        <w:rPr>
          <w:rFonts w:ascii="Calibri" w:hAnsi="Calibri"/>
          <w:b w:val="0"/>
          <w:color w:val="006600"/>
          <w:sz w:val="48"/>
          <w:szCs w:val="22"/>
        </w:rPr>
      </w:pPr>
      <w:r w:rsidRPr="00163069">
        <w:rPr>
          <w:rFonts w:ascii="Calibri" w:hAnsi="Calibri"/>
          <w:color w:val="006600"/>
          <w:sz w:val="48"/>
          <w:szCs w:val="22"/>
        </w:rPr>
        <w:t>Society for Acute Medicine Benchmark</w:t>
      </w:r>
      <w:r w:rsidR="004B574A">
        <w:rPr>
          <w:rFonts w:ascii="Calibri" w:hAnsi="Calibri"/>
          <w:color w:val="006600"/>
          <w:sz w:val="48"/>
          <w:szCs w:val="22"/>
        </w:rPr>
        <w:t>ing</w:t>
      </w:r>
      <w:r w:rsidRPr="00163069">
        <w:rPr>
          <w:rFonts w:ascii="Calibri" w:hAnsi="Calibri"/>
          <w:color w:val="006600"/>
          <w:sz w:val="48"/>
          <w:szCs w:val="22"/>
        </w:rPr>
        <w:t xml:space="preserve"> Audit</w:t>
      </w:r>
    </w:p>
    <w:p w14:paraId="4DFDCE24" w14:textId="0BE3631C" w:rsidR="00753B32" w:rsidRPr="00163069" w:rsidRDefault="00B82B29" w:rsidP="00236373">
      <w:pPr>
        <w:spacing w:after="120" w:line="276" w:lineRule="auto"/>
        <w:rPr>
          <w:rFonts w:ascii="Calibri" w:hAnsi="Calibri"/>
          <w:b/>
          <w:color w:val="006600"/>
          <w:sz w:val="48"/>
          <w:szCs w:val="22"/>
        </w:rPr>
      </w:pPr>
      <w:r w:rsidRPr="00163069">
        <w:rPr>
          <w:rFonts w:ascii="Calibri" w:hAnsi="Calibri"/>
          <w:b/>
          <w:color w:val="006600"/>
          <w:sz w:val="48"/>
          <w:szCs w:val="22"/>
        </w:rPr>
        <w:t>SAMBA</w:t>
      </w:r>
      <w:r w:rsidR="00064255">
        <w:rPr>
          <w:rFonts w:ascii="Calibri" w:hAnsi="Calibri"/>
          <w:b/>
          <w:color w:val="006600"/>
          <w:sz w:val="48"/>
          <w:szCs w:val="22"/>
        </w:rPr>
        <w:t xml:space="preserve"> </w:t>
      </w:r>
      <w:r w:rsidR="00F82877">
        <w:rPr>
          <w:rFonts w:ascii="Calibri" w:hAnsi="Calibri"/>
          <w:b/>
          <w:color w:val="006600"/>
          <w:sz w:val="48"/>
          <w:szCs w:val="22"/>
        </w:rPr>
        <w:t>2</w:t>
      </w:r>
      <w:r w:rsidR="00CC5963">
        <w:rPr>
          <w:rFonts w:ascii="Calibri" w:hAnsi="Calibri"/>
          <w:b/>
          <w:color w:val="006600"/>
          <w:sz w:val="48"/>
          <w:szCs w:val="22"/>
        </w:rPr>
        <w:t>022</w:t>
      </w:r>
    </w:p>
    <w:p w14:paraId="6CA94F7D" w14:textId="3B4D44B9" w:rsidR="00080E9C" w:rsidRPr="00080E9C" w:rsidRDefault="00B92985" w:rsidP="00236373">
      <w:pPr>
        <w:spacing w:after="120" w:line="276" w:lineRule="auto"/>
        <w:rPr>
          <w:rFonts w:ascii="Calibri" w:hAnsi="Calibri"/>
          <w:b/>
          <w:sz w:val="28"/>
          <w:szCs w:val="22"/>
        </w:rPr>
      </w:pPr>
      <w:r>
        <w:rPr>
          <w:rFonts w:ascii="Calibri" w:hAnsi="Calibri"/>
          <w:b/>
          <w:sz w:val="28"/>
          <w:szCs w:val="22"/>
        </w:rPr>
        <w:t xml:space="preserve">Thursday </w:t>
      </w:r>
      <w:r w:rsidR="00CC5963">
        <w:rPr>
          <w:rFonts w:ascii="Calibri" w:hAnsi="Calibri"/>
          <w:b/>
          <w:sz w:val="28"/>
          <w:szCs w:val="22"/>
        </w:rPr>
        <w:t>23rd</w:t>
      </w:r>
      <w:r>
        <w:rPr>
          <w:rFonts w:ascii="Calibri" w:hAnsi="Calibri"/>
          <w:b/>
          <w:sz w:val="28"/>
          <w:szCs w:val="22"/>
        </w:rPr>
        <w:t xml:space="preserve"> J</w:t>
      </w:r>
      <w:r w:rsidR="00E13834">
        <w:rPr>
          <w:rFonts w:ascii="Calibri" w:hAnsi="Calibri"/>
          <w:b/>
          <w:sz w:val="28"/>
          <w:szCs w:val="22"/>
        </w:rPr>
        <w:t>une</w:t>
      </w:r>
      <w:r>
        <w:rPr>
          <w:rFonts w:ascii="Calibri" w:hAnsi="Calibri"/>
          <w:b/>
          <w:sz w:val="28"/>
          <w:szCs w:val="22"/>
        </w:rPr>
        <w:t xml:space="preserve"> 202</w:t>
      </w:r>
      <w:r w:rsidR="00CC5963">
        <w:rPr>
          <w:rFonts w:ascii="Calibri" w:hAnsi="Calibri"/>
          <w:b/>
          <w:sz w:val="28"/>
          <w:szCs w:val="22"/>
        </w:rPr>
        <w:t>2</w:t>
      </w:r>
    </w:p>
    <w:p w14:paraId="1BA21649" w14:textId="60EDF307" w:rsidR="00F82877" w:rsidRDefault="00753B32" w:rsidP="00803F0B">
      <w:pPr>
        <w:spacing w:after="120" w:line="276" w:lineRule="auto"/>
        <w:rPr>
          <w:rFonts w:ascii="Calibri" w:hAnsi="Calibri"/>
          <w:b/>
          <w:sz w:val="40"/>
          <w:szCs w:val="22"/>
        </w:rPr>
      </w:pPr>
      <w:r w:rsidRPr="00EF6B5D">
        <w:rPr>
          <w:rFonts w:ascii="Calibri" w:hAnsi="Calibri"/>
          <w:b/>
          <w:color w:val="7030A0"/>
          <w:sz w:val="32"/>
          <w:szCs w:val="22"/>
        </w:rPr>
        <w:t>Protocol</w:t>
      </w:r>
      <w:r w:rsidR="000F77DD" w:rsidRPr="00EF6B5D">
        <w:rPr>
          <w:rFonts w:ascii="Calibri" w:hAnsi="Calibri"/>
          <w:b/>
          <w:color w:val="7030A0"/>
          <w:sz w:val="32"/>
          <w:szCs w:val="22"/>
        </w:rPr>
        <w:t xml:space="preserve"> for Participating Units</w:t>
      </w:r>
    </w:p>
    <w:p w14:paraId="168559EF" w14:textId="02E16310" w:rsidR="00E1242A" w:rsidRPr="003F1634" w:rsidRDefault="00B91AE8" w:rsidP="00803F0B">
      <w:pPr>
        <w:spacing w:after="120" w:line="276" w:lineRule="auto"/>
        <w:rPr>
          <w:rFonts w:ascii="Calibri" w:hAnsi="Calibri"/>
          <w:b/>
          <w:sz w:val="40"/>
          <w:szCs w:val="22"/>
        </w:rPr>
      </w:pPr>
      <w:r w:rsidRPr="00B91AE8">
        <w:rPr>
          <w:rFonts w:ascii="Calibri" w:hAnsi="Calibri"/>
          <w:b/>
          <w:noProof/>
          <w:sz w:val="22"/>
          <w:szCs w:val="22"/>
          <w:lang w:val="en-GB" w:eastAsia="en-GB"/>
        </w:rPr>
        <mc:AlternateContent>
          <mc:Choice Requires="wps">
            <w:drawing>
              <wp:anchor distT="45720" distB="45720" distL="114300" distR="114300" simplePos="0" relativeHeight="251660288" behindDoc="0" locked="0" layoutInCell="1" allowOverlap="1" wp14:anchorId="42F619FF" wp14:editId="4F1D0A3D">
                <wp:simplePos x="0" y="0"/>
                <wp:positionH relativeFrom="margin">
                  <wp:posOffset>-6350</wp:posOffset>
                </wp:positionH>
                <wp:positionV relativeFrom="paragraph">
                  <wp:posOffset>414132</wp:posOffset>
                </wp:positionV>
                <wp:extent cx="5705475" cy="2447925"/>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47925"/>
                        </a:xfrm>
                        <a:prstGeom prst="rect">
                          <a:avLst/>
                        </a:prstGeom>
                        <a:solidFill>
                          <a:schemeClr val="bg1">
                            <a:lumMod val="85000"/>
                          </a:schemeClr>
                        </a:solidFill>
                        <a:ln w="9525">
                          <a:solidFill>
                            <a:srgbClr val="000000"/>
                          </a:solidFill>
                          <a:miter lim="800000"/>
                          <a:headEnd/>
                          <a:tailEnd/>
                        </a:ln>
                      </wps:spPr>
                      <wps:txbx>
                        <w:txbxContent>
                          <w:p w14:paraId="076E739D" w14:textId="7CAF800A" w:rsidR="00FA054D" w:rsidRDefault="00FA054D" w:rsidP="00B91AE8">
                            <w:pPr>
                              <w:jc w:val="center"/>
                              <w:rPr>
                                <w:rFonts w:ascii="Calibri" w:hAnsi="Calibri"/>
                                <w:b/>
                                <w:szCs w:val="22"/>
                              </w:rPr>
                            </w:pPr>
                            <w:r>
                              <w:rPr>
                                <w:rFonts w:ascii="Calibri" w:hAnsi="Calibri"/>
                                <w:b/>
                                <w:szCs w:val="22"/>
                              </w:rPr>
                              <w:t>IMPORTANT</w:t>
                            </w:r>
                          </w:p>
                          <w:p w14:paraId="65C56464" w14:textId="77777777" w:rsidR="00FA054D" w:rsidRDefault="00FA054D" w:rsidP="00B91AE8">
                            <w:pPr>
                              <w:rPr>
                                <w:rFonts w:ascii="Calibri" w:hAnsi="Calibri"/>
                                <w:b/>
                                <w:szCs w:val="22"/>
                              </w:rPr>
                            </w:pPr>
                          </w:p>
                          <w:p w14:paraId="4CA151DB" w14:textId="1BA2231B" w:rsidR="00FA054D" w:rsidRPr="008B1CEC" w:rsidRDefault="00E31560" w:rsidP="00DA301E">
                            <w:pPr>
                              <w:spacing w:after="120" w:line="276" w:lineRule="auto"/>
                              <w:rPr>
                                <w:rFonts w:ascii="Calibri" w:hAnsi="Calibri"/>
                                <w:b/>
                                <w:szCs w:val="22"/>
                              </w:rPr>
                            </w:pPr>
                            <w:r>
                              <w:rPr>
                                <w:rFonts w:ascii="Calibri" w:hAnsi="Calibri"/>
                                <w:b/>
                                <w:szCs w:val="22"/>
                              </w:rPr>
                              <w:t>For</w:t>
                            </w:r>
                            <w:r w:rsidR="00B92985">
                              <w:rPr>
                                <w:rFonts w:ascii="Calibri" w:hAnsi="Calibri"/>
                                <w:b/>
                                <w:szCs w:val="22"/>
                              </w:rPr>
                              <w:t xml:space="preserve"> </w:t>
                            </w:r>
                            <w:r>
                              <w:rPr>
                                <w:rFonts w:ascii="Calibri" w:hAnsi="Calibri"/>
                                <w:b/>
                                <w:szCs w:val="22"/>
                              </w:rPr>
                              <w:t>SAMBA</w:t>
                            </w:r>
                            <w:r w:rsidR="00CC5963">
                              <w:rPr>
                                <w:rFonts w:ascii="Calibri" w:hAnsi="Calibri"/>
                                <w:b/>
                                <w:szCs w:val="22"/>
                              </w:rPr>
                              <w:t>22</w:t>
                            </w:r>
                            <w:r w:rsidR="00E13834">
                              <w:rPr>
                                <w:rFonts w:ascii="Calibri" w:hAnsi="Calibri"/>
                                <w:b/>
                                <w:szCs w:val="22"/>
                              </w:rPr>
                              <w:t xml:space="preserve"> </w:t>
                            </w:r>
                            <w:r w:rsidR="00FA054D" w:rsidRPr="008B1CEC">
                              <w:rPr>
                                <w:rFonts w:ascii="Calibri" w:hAnsi="Calibri"/>
                                <w:b/>
                                <w:szCs w:val="22"/>
                              </w:rPr>
                              <w:t>you must:</w:t>
                            </w:r>
                          </w:p>
                          <w:p w14:paraId="438C4001" w14:textId="77777777" w:rsidR="00033C13" w:rsidRPr="008B1CEC" w:rsidRDefault="00033C13" w:rsidP="00033C13">
                            <w:pPr>
                              <w:pStyle w:val="ListParagraph"/>
                              <w:numPr>
                                <w:ilvl w:val="0"/>
                                <w:numId w:val="22"/>
                              </w:numPr>
                              <w:spacing w:after="120" w:line="276" w:lineRule="auto"/>
                              <w:ind w:left="714" w:hanging="357"/>
                              <w:contextualSpacing w:val="0"/>
                              <w:rPr>
                                <w:rFonts w:ascii="Calibri" w:hAnsi="Calibri"/>
                                <w:sz w:val="22"/>
                                <w:szCs w:val="22"/>
                              </w:rPr>
                            </w:pPr>
                            <w:r w:rsidRPr="008B1CEC">
                              <w:rPr>
                                <w:rFonts w:ascii="Calibri" w:hAnsi="Calibri"/>
                                <w:sz w:val="22"/>
                                <w:szCs w:val="22"/>
                              </w:rPr>
                              <w:t xml:space="preserve">Register with your local audit office </w:t>
                            </w:r>
                          </w:p>
                          <w:p w14:paraId="1ADED830" w14:textId="77777777" w:rsidR="00CC5963" w:rsidRDefault="00033C13" w:rsidP="00CC5963">
                            <w:pPr>
                              <w:pStyle w:val="ListParagraph"/>
                              <w:numPr>
                                <w:ilvl w:val="0"/>
                                <w:numId w:val="22"/>
                              </w:numPr>
                              <w:spacing w:after="120" w:line="276" w:lineRule="auto"/>
                              <w:ind w:left="714" w:hanging="357"/>
                              <w:contextualSpacing w:val="0"/>
                              <w:rPr>
                                <w:rFonts w:ascii="Calibri" w:hAnsi="Calibri"/>
                                <w:sz w:val="22"/>
                                <w:szCs w:val="22"/>
                              </w:rPr>
                            </w:pPr>
                            <w:r w:rsidRPr="008B1CEC">
                              <w:rPr>
                                <w:rFonts w:ascii="Calibri" w:hAnsi="Calibri"/>
                                <w:sz w:val="22"/>
                                <w:szCs w:val="22"/>
                              </w:rPr>
                              <w:t>Inform your Trust / Hospital Caldicott Guardian that y</w:t>
                            </w:r>
                            <w:r>
                              <w:rPr>
                                <w:rFonts w:ascii="Calibri" w:hAnsi="Calibri"/>
                                <w:sz w:val="22"/>
                                <w:szCs w:val="22"/>
                              </w:rPr>
                              <w:t>ou are participating in SAMBA</w:t>
                            </w:r>
                            <w:r w:rsidR="00CC5963">
                              <w:rPr>
                                <w:rFonts w:ascii="Calibri" w:hAnsi="Calibri"/>
                                <w:sz w:val="22"/>
                                <w:szCs w:val="22"/>
                              </w:rPr>
                              <w:t>22</w:t>
                            </w:r>
                            <w:r w:rsidR="00E13834">
                              <w:rPr>
                                <w:rFonts w:ascii="Calibri" w:hAnsi="Calibri"/>
                                <w:sz w:val="22"/>
                                <w:szCs w:val="22"/>
                              </w:rPr>
                              <w:t xml:space="preserve"> </w:t>
                            </w:r>
                            <w:r w:rsidRPr="008B1CEC">
                              <w:rPr>
                                <w:rFonts w:ascii="Calibri" w:hAnsi="Calibri"/>
                                <w:sz w:val="22"/>
                                <w:szCs w:val="22"/>
                              </w:rPr>
                              <w:t xml:space="preserve">and </w:t>
                            </w:r>
                            <w:r>
                              <w:rPr>
                                <w:rFonts w:ascii="Calibri" w:hAnsi="Calibri"/>
                                <w:sz w:val="22"/>
                                <w:szCs w:val="22"/>
                              </w:rPr>
                              <w:t>obtain permission for anonymized data transfer. Keep the signed permission form with your other SAMBA</w:t>
                            </w:r>
                            <w:r w:rsidR="00CC5963">
                              <w:rPr>
                                <w:rFonts w:ascii="Calibri" w:hAnsi="Calibri"/>
                                <w:sz w:val="22"/>
                                <w:szCs w:val="22"/>
                              </w:rPr>
                              <w:t>22</w:t>
                            </w:r>
                            <w:r>
                              <w:rPr>
                                <w:rFonts w:ascii="Calibri" w:hAnsi="Calibri"/>
                                <w:sz w:val="22"/>
                                <w:szCs w:val="22"/>
                              </w:rPr>
                              <w:t xml:space="preserve"> forms. </w:t>
                            </w:r>
                          </w:p>
                          <w:p w14:paraId="6CC22ABE" w14:textId="77777777" w:rsidR="00CC5963" w:rsidRPr="00CC5963" w:rsidRDefault="00064255" w:rsidP="00CC5963">
                            <w:pPr>
                              <w:pStyle w:val="ListParagraph"/>
                              <w:numPr>
                                <w:ilvl w:val="0"/>
                                <w:numId w:val="22"/>
                              </w:numPr>
                              <w:spacing w:after="120" w:line="276" w:lineRule="auto"/>
                              <w:ind w:left="714" w:hanging="357"/>
                              <w:contextualSpacing w:val="0"/>
                              <w:rPr>
                                <w:rFonts w:ascii="Calibri" w:hAnsi="Calibri"/>
                                <w:sz w:val="22"/>
                                <w:szCs w:val="22"/>
                              </w:rPr>
                            </w:pPr>
                            <w:r w:rsidRPr="00CC5963">
                              <w:rPr>
                                <w:rFonts w:ascii="Calibri" w:hAnsi="Calibri"/>
                                <w:sz w:val="22"/>
                                <w:szCs w:val="22"/>
                              </w:rPr>
                              <w:t xml:space="preserve">Inform the SAM administrator that you wish to take part </w:t>
                            </w:r>
                            <w:r w:rsidR="00140AD2" w:rsidRPr="00CC5963">
                              <w:rPr>
                                <w:rFonts w:ascii="Calibri" w:hAnsi="Calibri"/>
                                <w:sz w:val="22"/>
                                <w:szCs w:val="22"/>
                              </w:rPr>
                              <w:t xml:space="preserve">by filling out the details on the SAMBA sign up page </w:t>
                            </w:r>
                            <w:hyperlink r:id="rId9" w:history="1">
                              <w:r w:rsidR="00D442E6" w:rsidRPr="00CC5963">
                                <w:rPr>
                                  <w:rStyle w:val="Hyperlink"/>
                                  <w:rFonts w:ascii="Calibri" w:hAnsi="Calibri" w:cs="Calibri"/>
                                  <w:sz w:val="22"/>
                                  <w:szCs w:val="22"/>
                                </w:rPr>
                                <w:t>[WEBSITE]</w:t>
                              </w:r>
                            </w:hyperlink>
                            <w:r w:rsidR="00E13834" w:rsidRPr="00CC5963">
                              <w:rPr>
                                <w:rStyle w:val="Hyperlink"/>
                                <w:rFonts w:ascii="Calibri" w:hAnsi="Calibri" w:cs="Calibri"/>
                                <w:sz w:val="22"/>
                                <w:szCs w:val="22"/>
                              </w:rPr>
                              <w:t xml:space="preserve"> </w:t>
                            </w:r>
                            <w:r w:rsidR="00E13834" w:rsidRPr="00CC5963">
                              <w:rPr>
                                <w:rStyle w:val="Hyperlink"/>
                                <w:rFonts w:ascii="Calibri" w:hAnsi="Calibri" w:cs="Calibri"/>
                                <w:sz w:val="22"/>
                                <w:szCs w:val="22"/>
                                <w:u w:val="none"/>
                              </w:rPr>
                              <w:t>or email samba@acutemedicine.org.uk</w:t>
                            </w:r>
                            <w:r w:rsidR="003F1634">
                              <w:t xml:space="preserve">. </w:t>
                            </w:r>
                          </w:p>
                          <w:p w14:paraId="746F1D06" w14:textId="1B8F8A87" w:rsidR="003F1634" w:rsidRPr="00CC5963" w:rsidRDefault="00064255" w:rsidP="00CC5963">
                            <w:pPr>
                              <w:pStyle w:val="ListParagraph"/>
                              <w:spacing w:after="120" w:line="276" w:lineRule="auto"/>
                              <w:ind w:left="714"/>
                              <w:contextualSpacing w:val="0"/>
                              <w:rPr>
                                <w:rFonts w:ascii="Calibri" w:hAnsi="Calibri"/>
                                <w:sz w:val="22"/>
                                <w:szCs w:val="22"/>
                              </w:rPr>
                            </w:pPr>
                            <w:r w:rsidRPr="00CC5963">
                              <w:rPr>
                                <w:rFonts w:ascii="Calibri" w:hAnsi="Calibri"/>
                                <w:sz w:val="22"/>
                                <w:szCs w:val="22"/>
                              </w:rPr>
                              <w:t>You will then be sent log in details</w:t>
                            </w:r>
                            <w:r w:rsidR="00E1242A" w:rsidRPr="00CC5963">
                              <w:rPr>
                                <w:rFonts w:ascii="Calibri" w:hAnsi="Calibri"/>
                                <w:sz w:val="22"/>
                                <w:szCs w:val="22"/>
                              </w:rPr>
                              <w:t xml:space="preserve"> for the SAMBA database provider</w:t>
                            </w:r>
                            <w:r w:rsidRPr="00CC5963">
                              <w:rPr>
                                <w:rFonts w:ascii="Calibri" w:hAnsi="Calibri"/>
                                <w:sz w:val="22"/>
                                <w:szCs w:val="22"/>
                              </w:rPr>
                              <w:t xml:space="preserve"> </w:t>
                            </w:r>
                            <w:r w:rsidR="003F1634" w:rsidRPr="00CC5963">
                              <w:rPr>
                                <w:rFonts w:ascii="Calibri" w:hAnsi="Calibri"/>
                                <w:sz w:val="22"/>
                                <w:szCs w:val="22"/>
                              </w:rPr>
                              <w:t>(around 2 weeks before the audit date)</w:t>
                            </w:r>
                            <w:r w:rsidR="002626A9" w:rsidRPr="00CC5963">
                              <w:rPr>
                                <w:rFonts w:ascii="Calibri" w:hAnsi="Calibri"/>
                                <w:sz w:val="22"/>
                                <w:szCs w:val="22"/>
                              </w:rPr>
                              <w:t>.</w:t>
                            </w:r>
                          </w:p>
                          <w:p w14:paraId="52052AA6" w14:textId="77777777" w:rsidR="002626A9" w:rsidRPr="003F1634" w:rsidRDefault="002626A9" w:rsidP="00F871B2">
                            <w:pPr>
                              <w:pStyle w:val="ListParagraph"/>
                              <w:rPr>
                                <w:rFonts w:ascii="Times New Roman" w:cs="Times New Roman"/>
                                <w:color w:val="auto"/>
                                <w:lang w:val="en-GB"/>
                              </w:rPr>
                            </w:pPr>
                          </w:p>
                          <w:p w14:paraId="7B2F3F3F" w14:textId="6CB45260" w:rsidR="00FA054D" w:rsidRPr="00F871B2" w:rsidRDefault="00FA054D">
                            <w:pPr>
                              <w:rPr>
                                <w:rFonts w:ascii="Calibri" w:hAnsi="Calibri" w:cs="Calibri"/>
                                <w:b/>
                                <w:bCs/>
                              </w:rPr>
                            </w:pPr>
                            <w:r w:rsidRPr="00F871B2">
                              <w:rPr>
                                <w:rFonts w:ascii="Calibri" w:hAnsi="Calibri" w:cs="Calibri"/>
                                <w:b/>
                                <w:bCs/>
                              </w:rPr>
                              <w:t>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F619FF" id="_x0000_t202" coordsize="21600,21600" o:spt="202" path="m,l,21600r21600,l21600,xe">
                <v:stroke joinstyle="miter"/>
                <v:path gradientshapeok="t" o:connecttype="rect"/>
              </v:shapetype>
              <v:shape id="Text Box 2" o:spid="_x0000_s1026" type="#_x0000_t202" style="position:absolute;margin-left:-.5pt;margin-top:32.6pt;width:449.25pt;height:192.7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" fillcolor="#d8d8d8 [2732]">
                <v:textbox style="mso-fit-shape-to-text:t">
                  <w:txbxContent>
                    <w:p w14:paraId="076E739D" w14:textId="7CAF800A" w:rsidR="00FA054D" w:rsidRDefault="00FA054D" w:rsidP="00B91AE8">
                      <w:pPr>
                        <w:jc w:val="center"/>
                        <w:rPr>
                          <w:rFonts w:ascii="Calibri" w:hAnsi="Calibri"/>
                          <w:b/>
                          <w:szCs w:val="22"/>
                        </w:rPr>
                      </w:pPr>
                      <w:r>
                        <w:rPr>
                          <w:rFonts w:ascii="Calibri" w:hAnsi="Calibri"/>
                          <w:b/>
                          <w:szCs w:val="22"/>
                        </w:rPr>
                        <w:t>IMPORTANT</w:t>
                      </w:r>
                    </w:p>
                    <w:p w14:paraId="65C56464" w14:textId="77777777" w:rsidR="00FA054D" w:rsidRDefault="00FA054D" w:rsidP="00B91AE8">
                      <w:pPr>
                        <w:rPr>
                          <w:rFonts w:ascii="Calibri" w:hAnsi="Calibri"/>
                          <w:b/>
                          <w:szCs w:val="22"/>
                        </w:rPr>
                      </w:pPr>
                    </w:p>
                    <w:p w14:paraId="4CA151DB" w14:textId="1BA2231B" w:rsidR="00FA054D" w:rsidRPr="008B1CEC" w:rsidRDefault="00E31560" w:rsidP="00DA301E">
                      <w:pPr>
                        <w:spacing w:after="120" w:line="276" w:lineRule="auto"/>
                        <w:rPr>
                          <w:rFonts w:ascii="Calibri" w:hAnsi="Calibri"/>
                          <w:b/>
                          <w:szCs w:val="22"/>
                        </w:rPr>
                      </w:pPr>
                      <w:r>
                        <w:rPr>
                          <w:rFonts w:ascii="Calibri" w:hAnsi="Calibri"/>
                          <w:b/>
                          <w:szCs w:val="22"/>
                        </w:rPr>
                        <w:t>For</w:t>
                      </w:r>
                      <w:r w:rsidR="00B92985">
                        <w:rPr>
                          <w:rFonts w:ascii="Calibri" w:hAnsi="Calibri"/>
                          <w:b/>
                          <w:szCs w:val="22"/>
                        </w:rPr>
                        <w:t xml:space="preserve"> </w:t>
                      </w:r>
                      <w:r>
                        <w:rPr>
                          <w:rFonts w:ascii="Calibri" w:hAnsi="Calibri"/>
                          <w:b/>
                          <w:szCs w:val="22"/>
                        </w:rPr>
                        <w:t>SAMBA</w:t>
                      </w:r>
                      <w:r w:rsidR="00CC5963">
                        <w:rPr>
                          <w:rFonts w:ascii="Calibri" w:hAnsi="Calibri"/>
                          <w:b/>
                          <w:szCs w:val="22"/>
                        </w:rPr>
                        <w:t>22</w:t>
                      </w:r>
                      <w:r w:rsidR="00E13834">
                        <w:rPr>
                          <w:rFonts w:ascii="Calibri" w:hAnsi="Calibri"/>
                          <w:b/>
                          <w:szCs w:val="22"/>
                        </w:rPr>
                        <w:t xml:space="preserve"> </w:t>
                      </w:r>
                      <w:r w:rsidR="00FA054D" w:rsidRPr="008B1CEC">
                        <w:rPr>
                          <w:rFonts w:ascii="Calibri" w:hAnsi="Calibri"/>
                          <w:b/>
                          <w:szCs w:val="22"/>
                        </w:rPr>
                        <w:t>you must:</w:t>
                      </w:r>
                    </w:p>
                    <w:p w14:paraId="438C4001" w14:textId="77777777" w:rsidR="00033C13" w:rsidRPr="008B1CEC" w:rsidRDefault="00033C13" w:rsidP="00033C13">
                      <w:pPr>
                        <w:pStyle w:val="ListParagraph"/>
                        <w:numPr>
                          <w:ilvl w:val="0"/>
                          <w:numId w:val="22"/>
                        </w:numPr>
                        <w:spacing w:after="120" w:line="276" w:lineRule="auto"/>
                        <w:ind w:left="714" w:hanging="357"/>
                        <w:contextualSpacing w:val="0"/>
                        <w:rPr>
                          <w:rFonts w:ascii="Calibri" w:hAnsi="Calibri"/>
                          <w:sz w:val="22"/>
                          <w:szCs w:val="22"/>
                        </w:rPr>
                      </w:pPr>
                      <w:r w:rsidRPr="008B1CEC">
                        <w:rPr>
                          <w:rFonts w:ascii="Calibri" w:hAnsi="Calibri"/>
                          <w:sz w:val="22"/>
                          <w:szCs w:val="22"/>
                        </w:rPr>
                        <w:t xml:space="preserve">Register with your local audit office </w:t>
                      </w:r>
                    </w:p>
                    <w:p w14:paraId="1ADED830" w14:textId="77777777" w:rsidR="00CC5963" w:rsidRDefault="00033C13" w:rsidP="00CC5963">
                      <w:pPr>
                        <w:pStyle w:val="ListParagraph"/>
                        <w:numPr>
                          <w:ilvl w:val="0"/>
                          <w:numId w:val="22"/>
                        </w:numPr>
                        <w:spacing w:after="120" w:line="276" w:lineRule="auto"/>
                        <w:ind w:left="714" w:hanging="357"/>
                        <w:contextualSpacing w:val="0"/>
                        <w:rPr>
                          <w:rFonts w:ascii="Calibri" w:hAnsi="Calibri"/>
                          <w:sz w:val="22"/>
                          <w:szCs w:val="22"/>
                        </w:rPr>
                      </w:pPr>
                      <w:r w:rsidRPr="008B1CEC">
                        <w:rPr>
                          <w:rFonts w:ascii="Calibri" w:hAnsi="Calibri"/>
                          <w:sz w:val="22"/>
                          <w:szCs w:val="22"/>
                        </w:rPr>
                        <w:t>Inform your Trust / Hospital Caldicott Guardian that y</w:t>
                      </w:r>
                      <w:r>
                        <w:rPr>
                          <w:rFonts w:ascii="Calibri" w:hAnsi="Calibri"/>
                          <w:sz w:val="22"/>
                          <w:szCs w:val="22"/>
                        </w:rPr>
                        <w:t>ou are participating in SAMBA</w:t>
                      </w:r>
                      <w:r w:rsidR="00CC5963">
                        <w:rPr>
                          <w:rFonts w:ascii="Calibri" w:hAnsi="Calibri"/>
                          <w:sz w:val="22"/>
                          <w:szCs w:val="22"/>
                        </w:rPr>
                        <w:t>22</w:t>
                      </w:r>
                      <w:r w:rsidR="00E13834">
                        <w:rPr>
                          <w:rFonts w:ascii="Calibri" w:hAnsi="Calibri"/>
                          <w:sz w:val="22"/>
                          <w:szCs w:val="22"/>
                        </w:rPr>
                        <w:t xml:space="preserve"> </w:t>
                      </w:r>
                      <w:r w:rsidRPr="008B1CEC">
                        <w:rPr>
                          <w:rFonts w:ascii="Calibri" w:hAnsi="Calibri"/>
                          <w:sz w:val="22"/>
                          <w:szCs w:val="22"/>
                        </w:rPr>
                        <w:t xml:space="preserve">and </w:t>
                      </w:r>
                      <w:r>
                        <w:rPr>
                          <w:rFonts w:ascii="Calibri" w:hAnsi="Calibri"/>
                          <w:sz w:val="22"/>
                          <w:szCs w:val="22"/>
                        </w:rPr>
                        <w:t>obtain permission for anonymized data transfer. Keep the signed permission form with your other SAMBA</w:t>
                      </w:r>
                      <w:r w:rsidR="00CC5963">
                        <w:rPr>
                          <w:rFonts w:ascii="Calibri" w:hAnsi="Calibri"/>
                          <w:sz w:val="22"/>
                          <w:szCs w:val="22"/>
                        </w:rPr>
                        <w:t>22</w:t>
                      </w:r>
                      <w:r>
                        <w:rPr>
                          <w:rFonts w:ascii="Calibri" w:hAnsi="Calibri"/>
                          <w:sz w:val="22"/>
                          <w:szCs w:val="22"/>
                        </w:rPr>
                        <w:t xml:space="preserve"> forms. </w:t>
                      </w:r>
                    </w:p>
                    <w:p w14:paraId="6CC22ABE" w14:textId="77777777" w:rsidR="00CC5963" w:rsidRPr="00CC5963" w:rsidRDefault="00064255" w:rsidP="00CC5963">
                      <w:pPr>
                        <w:pStyle w:val="ListParagraph"/>
                        <w:numPr>
                          <w:ilvl w:val="0"/>
                          <w:numId w:val="22"/>
                        </w:numPr>
                        <w:spacing w:after="120" w:line="276" w:lineRule="auto"/>
                        <w:ind w:left="714" w:hanging="357"/>
                        <w:contextualSpacing w:val="0"/>
                        <w:rPr>
                          <w:rFonts w:ascii="Calibri" w:hAnsi="Calibri"/>
                          <w:sz w:val="22"/>
                          <w:szCs w:val="22"/>
                        </w:rPr>
                      </w:pPr>
                      <w:r w:rsidRPr="00CC5963">
                        <w:rPr>
                          <w:rFonts w:ascii="Calibri" w:hAnsi="Calibri"/>
                          <w:sz w:val="22"/>
                          <w:szCs w:val="22"/>
                        </w:rPr>
                        <w:t xml:space="preserve">Inform the SAM administrator that you wish to take part </w:t>
                      </w:r>
                      <w:r w:rsidR="00140AD2" w:rsidRPr="00CC5963">
                        <w:rPr>
                          <w:rFonts w:ascii="Calibri" w:hAnsi="Calibri"/>
                          <w:sz w:val="22"/>
                          <w:szCs w:val="22"/>
                        </w:rPr>
                        <w:t xml:space="preserve">by filling out the details on the SAMBA sign up page </w:t>
                      </w:r>
                      <w:hyperlink r:id="rId10" w:history="1">
                        <w:r w:rsidR="00D442E6" w:rsidRPr="00CC5963">
                          <w:rPr>
                            <w:rStyle w:val="Hyperlink"/>
                            <w:rFonts w:ascii="Calibri" w:hAnsi="Calibri" w:cs="Calibri"/>
                            <w:sz w:val="22"/>
                            <w:szCs w:val="22"/>
                          </w:rPr>
                          <w:t>[WEBSITE]</w:t>
                        </w:r>
                      </w:hyperlink>
                      <w:r w:rsidR="00E13834" w:rsidRPr="00CC5963">
                        <w:rPr>
                          <w:rStyle w:val="Hyperlink"/>
                          <w:rFonts w:ascii="Calibri" w:hAnsi="Calibri" w:cs="Calibri"/>
                          <w:sz w:val="22"/>
                          <w:szCs w:val="22"/>
                        </w:rPr>
                        <w:t xml:space="preserve"> </w:t>
                      </w:r>
                      <w:r w:rsidR="00E13834" w:rsidRPr="00CC5963">
                        <w:rPr>
                          <w:rStyle w:val="Hyperlink"/>
                          <w:rFonts w:ascii="Calibri" w:hAnsi="Calibri" w:cs="Calibri"/>
                          <w:sz w:val="22"/>
                          <w:szCs w:val="22"/>
                          <w:u w:val="none"/>
                        </w:rPr>
                        <w:t>or email samba@acutemedicine.org.uk</w:t>
                      </w:r>
                      <w:r w:rsidR="003F1634">
                        <w:t xml:space="preserve">. </w:t>
                      </w:r>
                    </w:p>
                    <w:p w14:paraId="746F1D06" w14:textId="1B8F8A87" w:rsidR="003F1634" w:rsidRPr="00CC5963" w:rsidRDefault="00064255" w:rsidP="00CC5963">
                      <w:pPr>
                        <w:pStyle w:val="ListParagraph"/>
                        <w:spacing w:after="120" w:line="276" w:lineRule="auto"/>
                        <w:ind w:left="714"/>
                        <w:contextualSpacing w:val="0"/>
                        <w:rPr>
                          <w:rFonts w:ascii="Calibri" w:hAnsi="Calibri"/>
                          <w:sz w:val="22"/>
                          <w:szCs w:val="22"/>
                        </w:rPr>
                      </w:pPr>
                      <w:r w:rsidRPr="00CC5963">
                        <w:rPr>
                          <w:rFonts w:ascii="Calibri" w:hAnsi="Calibri"/>
                          <w:sz w:val="22"/>
                          <w:szCs w:val="22"/>
                        </w:rPr>
                        <w:t>You will then be sent log in details</w:t>
                      </w:r>
                      <w:r w:rsidR="00E1242A" w:rsidRPr="00CC5963">
                        <w:rPr>
                          <w:rFonts w:ascii="Calibri" w:hAnsi="Calibri"/>
                          <w:sz w:val="22"/>
                          <w:szCs w:val="22"/>
                        </w:rPr>
                        <w:t xml:space="preserve"> for the SAMBA database provider</w:t>
                      </w:r>
                      <w:r w:rsidRPr="00CC5963">
                        <w:rPr>
                          <w:rFonts w:ascii="Calibri" w:hAnsi="Calibri"/>
                          <w:sz w:val="22"/>
                          <w:szCs w:val="22"/>
                        </w:rPr>
                        <w:t xml:space="preserve"> </w:t>
                      </w:r>
                      <w:r w:rsidR="003F1634" w:rsidRPr="00CC5963">
                        <w:rPr>
                          <w:rFonts w:ascii="Calibri" w:hAnsi="Calibri"/>
                          <w:sz w:val="22"/>
                          <w:szCs w:val="22"/>
                        </w:rPr>
                        <w:t>(around 2 weeks before the audit date)</w:t>
                      </w:r>
                      <w:r w:rsidR="002626A9" w:rsidRPr="00CC5963">
                        <w:rPr>
                          <w:rFonts w:ascii="Calibri" w:hAnsi="Calibri"/>
                          <w:sz w:val="22"/>
                          <w:szCs w:val="22"/>
                        </w:rPr>
                        <w:t>.</w:t>
                      </w:r>
                    </w:p>
                    <w:p w14:paraId="52052AA6" w14:textId="77777777" w:rsidR="002626A9" w:rsidRPr="003F1634" w:rsidRDefault="002626A9" w:rsidP="00F871B2">
                      <w:pPr>
                        <w:pStyle w:val="ListParagraph"/>
                        <w:rPr>
                          <w:rFonts w:ascii="Times New Roman" w:cs="Times New Roman"/>
                          <w:color w:val="auto"/>
                          <w:lang w:val="en-GB"/>
                        </w:rPr>
                      </w:pPr>
                    </w:p>
                    <w:p w14:paraId="7B2F3F3F" w14:textId="6CB45260" w:rsidR="00FA054D" w:rsidRPr="00F871B2" w:rsidRDefault="00FA054D">
                      <w:pPr>
                        <w:rPr>
                          <w:rFonts w:ascii="Calibri" w:hAnsi="Calibri" w:cs="Calibri"/>
                          <w:b/>
                          <w:bCs/>
                        </w:rPr>
                      </w:pPr>
                      <w:r w:rsidRPr="00F871B2">
                        <w:rPr>
                          <w:rFonts w:ascii="Calibri" w:hAnsi="Calibri" w:cs="Calibri"/>
                          <w:b/>
                          <w:bCs/>
                        </w:rPr>
                        <w:t>Thank you</w:t>
                      </w:r>
                    </w:p>
                  </w:txbxContent>
                </v:textbox>
                <w10:wrap type="square" anchorx="margin"/>
              </v:shape>
            </w:pict>
          </mc:Fallback>
        </mc:AlternateContent>
      </w:r>
    </w:p>
    <w:p w14:paraId="21C2216E" w14:textId="77777777" w:rsidR="00F82877" w:rsidRDefault="00F82877" w:rsidP="00803F0B">
      <w:pPr>
        <w:spacing w:after="120" w:line="276" w:lineRule="auto"/>
        <w:rPr>
          <w:rFonts w:ascii="Calibri" w:hAnsi="Calibri"/>
          <w:b/>
          <w:szCs w:val="22"/>
        </w:rPr>
      </w:pPr>
    </w:p>
    <w:p w14:paraId="3C5DD7A7" w14:textId="77777777" w:rsidR="00F82877" w:rsidRDefault="00F82877" w:rsidP="00803F0B">
      <w:pPr>
        <w:spacing w:after="120" w:line="276" w:lineRule="auto"/>
        <w:rPr>
          <w:rFonts w:ascii="Calibri" w:hAnsi="Calibri"/>
          <w:b/>
          <w:szCs w:val="22"/>
        </w:rPr>
      </w:pPr>
    </w:p>
    <w:p w14:paraId="2DE777C3" w14:textId="77777777" w:rsidR="00F82877" w:rsidRDefault="00F82877" w:rsidP="00803F0B">
      <w:pPr>
        <w:spacing w:after="120" w:line="276" w:lineRule="auto"/>
        <w:rPr>
          <w:rFonts w:ascii="Calibri" w:hAnsi="Calibri"/>
          <w:b/>
          <w:szCs w:val="22"/>
        </w:rPr>
      </w:pPr>
    </w:p>
    <w:p w14:paraId="6C237B5E" w14:textId="68D55173" w:rsidR="00F82877" w:rsidRDefault="00F82877" w:rsidP="00803F0B">
      <w:pPr>
        <w:spacing w:after="120" w:line="276" w:lineRule="auto"/>
        <w:rPr>
          <w:rFonts w:ascii="Calibri" w:hAnsi="Calibri"/>
          <w:b/>
          <w:szCs w:val="22"/>
        </w:rPr>
      </w:pPr>
    </w:p>
    <w:p w14:paraId="5AA29FD6" w14:textId="2BDAC6A2" w:rsidR="00D442E6" w:rsidRDefault="00D442E6" w:rsidP="00803F0B">
      <w:pPr>
        <w:spacing w:after="120" w:line="276" w:lineRule="auto"/>
        <w:rPr>
          <w:rFonts w:ascii="Calibri" w:hAnsi="Calibri"/>
          <w:b/>
          <w:szCs w:val="22"/>
        </w:rPr>
      </w:pPr>
    </w:p>
    <w:p w14:paraId="0303124B" w14:textId="77777777" w:rsidR="00D442E6" w:rsidRDefault="00D442E6" w:rsidP="00803F0B">
      <w:pPr>
        <w:spacing w:after="120" w:line="276" w:lineRule="auto"/>
        <w:rPr>
          <w:rFonts w:ascii="Calibri" w:hAnsi="Calibri"/>
          <w:b/>
          <w:szCs w:val="22"/>
        </w:rPr>
      </w:pPr>
    </w:p>
    <w:p w14:paraId="2716914A" w14:textId="23EA3C99" w:rsidR="00064255" w:rsidRDefault="00803F0B" w:rsidP="00803F0B">
      <w:pPr>
        <w:spacing w:after="120" w:line="276" w:lineRule="auto"/>
        <w:rPr>
          <w:rFonts w:ascii="Calibri" w:hAnsi="Calibri"/>
          <w:b/>
          <w:szCs w:val="22"/>
        </w:rPr>
      </w:pPr>
      <w:r w:rsidRPr="003B36AF">
        <w:rPr>
          <w:rFonts w:ascii="Calibri" w:hAnsi="Calibri"/>
          <w:b/>
          <w:szCs w:val="22"/>
        </w:rPr>
        <w:t>Supporting Documents</w:t>
      </w:r>
    </w:p>
    <w:p w14:paraId="04CA673A" w14:textId="26067CB8" w:rsidR="00064255" w:rsidRDefault="00064255" w:rsidP="00803F0B">
      <w:pPr>
        <w:spacing w:after="120" w:line="276" w:lineRule="auto"/>
        <w:rPr>
          <w:rFonts w:ascii="Calibri" w:hAnsi="Calibri"/>
          <w:b/>
          <w:szCs w:val="22"/>
        </w:rPr>
      </w:pPr>
      <w:r>
        <w:rPr>
          <w:rFonts w:ascii="Calibri" w:hAnsi="Calibri"/>
          <w:b/>
          <w:szCs w:val="22"/>
        </w:rPr>
        <w:lastRenderedPageBreak/>
        <w:t>These are available from the Society for Acute Medicine website (</w:t>
      </w:r>
      <w:hyperlink r:id="rId11" w:history="1">
        <w:r w:rsidRPr="00B1585B">
          <w:rPr>
            <w:rStyle w:val="Hyperlink"/>
            <w:rFonts w:ascii="Calibri" w:hAnsi="Calibri"/>
            <w:b/>
            <w:szCs w:val="22"/>
          </w:rPr>
          <w:t>https://www.acutemedicine.org.uk</w:t>
        </w:r>
      </w:hyperlink>
      <w:r>
        <w:rPr>
          <w:rFonts w:ascii="Calibri" w:hAnsi="Calibri"/>
          <w:b/>
          <w:szCs w:val="22"/>
        </w:rPr>
        <w:t xml:space="preserve"> )</w:t>
      </w:r>
    </w:p>
    <w:p w14:paraId="25710C2F" w14:textId="3B10A9B4" w:rsidR="00803F0B" w:rsidRDefault="00792387" w:rsidP="00803F0B">
      <w:pPr>
        <w:pStyle w:val="ListParagraph"/>
        <w:numPr>
          <w:ilvl w:val="0"/>
          <w:numId w:val="42"/>
        </w:numPr>
        <w:spacing w:after="120" w:line="276" w:lineRule="auto"/>
        <w:rPr>
          <w:rFonts w:ascii="Calibri" w:hAnsi="Calibri"/>
          <w:sz w:val="22"/>
          <w:szCs w:val="22"/>
        </w:rPr>
      </w:pPr>
      <w:r>
        <w:rPr>
          <w:rFonts w:ascii="Calibri" w:hAnsi="Calibri"/>
          <w:sz w:val="22"/>
          <w:szCs w:val="22"/>
        </w:rPr>
        <w:t xml:space="preserve">Protocol </w:t>
      </w:r>
      <w:r w:rsidR="00F82877">
        <w:rPr>
          <w:rFonts w:ascii="Calibri" w:hAnsi="Calibri"/>
          <w:sz w:val="22"/>
          <w:szCs w:val="22"/>
        </w:rPr>
        <w:t>for</w:t>
      </w:r>
      <w:r w:rsidR="00B92985">
        <w:rPr>
          <w:rFonts w:ascii="Calibri" w:hAnsi="Calibri"/>
          <w:sz w:val="22"/>
          <w:szCs w:val="22"/>
        </w:rPr>
        <w:t xml:space="preserve"> </w:t>
      </w:r>
      <w:r>
        <w:rPr>
          <w:rFonts w:ascii="Calibri" w:hAnsi="Calibri"/>
          <w:sz w:val="22"/>
          <w:szCs w:val="22"/>
        </w:rPr>
        <w:t>SAMBA</w:t>
      </w:r>
      <w:r w:rsidR="00CC5963">
        <w:rPr>
          <w:rFonts w:ascii="Calibri" w:hAnsi="Calibri"/>
          <w:sz w:val="22"/>
          <w:szCs w:val="22"/>
        </w:rPr>
        <w:t>22</w:t>
      </w:r>
    </w:p>
    <w:p w14:paraId="7CED38F8" w14:textId="70FFA5DD" w:rsidR="00803F0B" w:rsidRDefault="00792387" w:rsidP="00803F0B">
      <w:pPr>
        <w:pStyle w:val="ListParagraph"/>
        <w:numPr>
          <w:ilvl w:val="0"/>
          <w:numId w:val="42"/>
        </w:numPr>
        <w:spacing w:after="120" w:line="276" w:lineRule="auto"/>
        <w:rPr>
          <w:rFonts w:ascii="Calibri" w:hAnsi="Calibri"/>
          <w:sz w:val="22"/>
          <w:szCs w:val="22"/>
        </w:rPr>
      </w:pPr>
      <w:r>
        <w:rPr>
          <w:rFonts w:ascii="Calibri" w:hAnsi="Calibri"/>
          <w:sz w:val="22"/>
          <w:szCs w:val="22"/>
        </w:rPr>
        <w:t xml:space="preserve">How to Guide </w:t>
      </w:r>
      <w:r w:rsidR="00F82877">
        <w:rPr>
          <w:rFonts w:ascii="Calibri" w:hAnsi="Calibri"/>
          <w:sz w:val="22"/>
          <w:szCs w:val="22"/>
        </w:rPr>
        <w:t xml:space="preserve">for </w:t>
      </w:r>
      <w:r>
        <w:rPr>
          <w:rFonts w:ascii="Calibri" w:hAnsi="Calibri"/>
          <w:sz w:val="22"/>
          <w:szCs w:val="22"/>
        </w:rPr>
        <w:t>SAMBA</w:t>
      </w:r>
      <w:r w:rsidR="00CC5963">
        <w:rPr>
          <w:rFonts w:ascii="Calibri" w:hAnsi="Calibri"/>
          <w:sz w:val="22"/>
          <w:szCs w:val="22"/>
        </w:rPr>
        <w:t>22</w:t>
      </w:r>
    </w:p>
    <w:p w14:paraId="33AF7064" w14:textId="6B3C9F0F" w:rsidR="00803F0B" w:rsidRDefault="00792387" w:rsidP="00803F0B">
      <w:pPr>
        <w:pStyle w:val="ListParagraph"/>
        <w:numPr>
          <w:ilvl w:val="0"/>
          <w:numId w:val="42"/>
        </w:numPr>
        <w:spacing w:after="120" w:line="276" w:lineRule="auto"/>
        <w:rPr>
          <w:rFonts w:ascii="Calibri" w:hAnsi="Calibri"/>
          <w:sz w:val="22"/>
          <w:szCs w:val="22"/>
        </w:rPr>
      </w:pPr>
      <w:r>
        <w:rPr>
          <w:rFonts w:ascii="Calibri" w:hAnsi="Calibri"/>
          <w:sz w:val="22"/>
          <w:szCs w:val="22"/>
        </w:rPr>
        <w:t xml:space="preserve">Caldicott Approval </w:t>
      </w:r>
      <w:r w:rsidR="00F82877">
        <w:rPr>
          <w:rFonts w:ascii="Calibri" w:hAnsi="Calibri"/>
          <w:sz w:val="22"/>
          <w:szCs w:val="22"/>
        </w:rPr>
        <w:t xml:space="preserve">for </w:t>
      </w:r>
      <w:r>
        <w:rPr>
          <w:rFonts w:ascii="Calibri" w:hAnsi="Calibri"/>
          <w:sz w:val="22"/>
          <w:szCs w:val="22"/>
        </w:rPr>
        <w:t>SAMBA</w:t>
      </w:r>
      <w:r w:rsidR="00CC5963">
        <w:rPr>
          <w:rFonts w:ascii="Calibri" w:hAnsi="Calibri"/>
          <w:sz w:val="22"/>
          <w:szCs w:val="22"/>
        </w:rPr>
        <w:t>22</w:t>
      </w:r>
    </w:p>
    <w:p w14:paraId="1041F777" w14:textId="492F8805" w:rsidR="00EF48DC" w:rsidRPr="00A72C70" w:rsidRDefault="00792387" w:rsidP="00A72C70">
      <w:pPr>
        <w:pStyle w:val="ListParagraph"/>
        <w:numPr>
          <w:ilvl w:val="0"/>
          <w:numId w:val="42"/>
        </w:numPr>
        <w:spacing w:after="120" w:line="276" w:lineRule="auto"/>
        <w:rPr>
          <w:rFonts w:ascii="Calibri" w:hAnsi="Calibri"/>
          <w:sz w:val="22"/>
          <w:szCs w:val="22"/>
        </w:rPr>
      </w:pPr>
      <w:r>
        <w:rPr>
          <w:rFonts w:ascii="Calibri" w:hAnsi="Calibri"/>
          <w:sz w:val="22"/>
          <w:szCs w:val="22"/>
        </w:rPr>
        <w:t xml:space="preserve">Masterlist </w:t>
      </w:r>
      <w:r w:rsidR="00F82877">
        <w:rPr>
          <w:rFonts w:ascii="Calibri" w:hAnsi="Calibri"/>
          <w:sz w:val="22"/>
          <w:szCs w:val="22"/>
        </w:rPr>
        <w:t xml:space="preserve">for </w:t>
      </w:r>
      <w:r>
        <w:rPr>
          <w:rFonts w:ascii="Calibri" w:hAnsi="Calibri"/>
          <w:sz w:val="22"/>
          <w:szCs w:val="22"/>
        </w:rPr>
        <w:t>SAMBA</w:t>
      </w:r>
      <w:r w:rsidR="00CC5963">
        <w:rPr>
          <w:rFonts w:ascii="Calibri" w:hAnsi="Calibri"/>
          <w:sz w:val="22"/>
          <w:szCs w:val="22"/>
        </w:rPr>
        <w:t>22</w:t>
      </w:r>
    </w:p>
    <w:p w14:paraId="1E976F41" w14:textId="04C5EB9E" w:rsidR="003F1634" w:rsidRDefault="00A72C70" w:rsidP="003F1634">
      <w:pPr>
        <w:pStyle w:val="ListParagraph"/>
        <w:numPr>
          <w:ilvl w:val="0"/>
          <w:numId w:val="42"/>
        </w:numPr>
        <w:spacing w:after="120" w:line="276" w:lineRule="auto"/>
        <w:rPr>
          <w:rFonts w:ascii="Calibri" w:hAnsi="Calibri"/>
          <w:sz w:val="22"/>
          <w:szCs w:val="22"/>
        </w:rPr>
      </w:pPr>
      <w:r>
        <w:rPr>
          <w:rFonts w:ascii="Calibri" w:hAnsi="Calibri"/>
          <w:sz w:val="22"/>
          <w:szCs w:val="22"/>
        </w:rPr>
        <w:t xml:space="preserve">Patient </w:t>
      </w:r>
      <w:r w:rsidR="00792387">
        <w:rPr>
          <w:rFonts w:ascii="Calibri" w:hAnsi="Calibri"/>
          <w:sz w:val="22"/>
          <w:szCs w:val="22"/>
        </w:rPr>
        <w:t xml:space="preserve">Data Collection </w:t>
      </w:r>
      <w:r w:rsidR="00F82877">
        <w:rPr>
          <w:rFonts w:ascii="Calibri" w:hAnsi="Calibri"/>
          <w:sz w:val="22"/>
          <w:szCs w:val="22"/>
        </w:rPr>
        <w:t xml:space="preserve">for </w:t>
      </w:r>
      <w:r w:rsidR="00792387">
        <w:rPr>
          <w:rFonts w:ascii="Calibri" w:hAnsi="Calibri"/>
          <w:sz w:val="22"/>
          <w:szCs w:val="22"/>
        </w:rPr>
        <w:t>SAMBA</w:t>
      </w:r>
      <w:r w:rsidR="00CC5963">
        <w:rPr>
          <w:rFonts w:ascii="Calibri" w:hAnsi="Calibri"/>
          <w:sz w:val="22"/>
          <w:szCs w:val="22"/>
        </w:rPr>
        <w:t>22</w:t>
      </w:r>
      <w:r w:rsidR="00E13834">
        <w:rPr>
          <w:rFonts w:ascii="Calibri" w:hAnsi="Calibri"/>
          <w:sz w:val="22"/>
          <w:szCs w:val="22"/>
        </w:rPr>
        <w:t xml:space="preserve"> </w:t>
      </w:r>
      <w:r w:rsidR="00803F0B">
        <w:rPr>
          <w:rFonts w:ascii="Calibri" w:hAnsi="Calibri"/>
          <w:sz w:val="22"/>
          <w:szCs w:val="22"/>
        </w:rPr>
        <w:t>– The paper tool for data collectio</w:t>
      </w:r>
      <w:r w:rsidR="003F1634">
        <w:rPr>
          <w:rFonts w:ascii="Calibri" w:hAnsi="Calibri"/>
          <w:sz w:val="22"/>
          <w:szCs w:val="22"/>
        </w:rPr>
        <w:t>n</w:t>
      </w:r>
    </w:p>
    <w:p w14:paraId="0E5F427C" w14:textId="77777777" w:rsidR="00C50C6D" w:rsidRDefault="00C50C6D" w:rsidP="00C50C6D">
      <w:pPr>
        <w:spacing w:after="120" w:line="276" w:lineRule="auto"/>
        <w:rPr>
          <w:rFonts w:ascii="Calibri" w:hAnsi="Calibri"/>
          <w:sz w:val="22"/>
          <w:szCs w:val="22"/>
        </w:rPr>
      </w:pPr>
    </w:p>
    <w:p w14:paraId="54A5BEB2" w14:textId="186958A1" w:rsidR="00717148" w:rsidRPr="00C50C6D" w:rsidRDefault="00C50C6D" w:rsidP="00C50C6D">
      <w:pPr>
        <w:spacing w:after="120" w:line="276" w:lineRule="auto"/>
        <w:rPr>
          <w:rFonts w:ascii="Calibri" w:hAnsi="Calibri"/>
          <w:sz w:val="22"/>
          <w:szCs w:val="22"/>
        </w:rPr>
      </w:pPr>
      <w:r>
        <w:rPr>
          <w:rFonts w:ascii="Calibri" w:hAnsi="Calibri"/>
          <w:sz w:val="22"/>
          <w:szCs w:val="22"/>
        </w:rPr>
        <w:t>For any queries, please email samba@acutemedicine.org.uk</w:t>
      </w:r>
      <w:r w:rsidR="00717148" w:rsidRPr="00C50C6D">
        <w:rPr>
          <w:rFonts w:ascii="Calibri" w:hAnsi="Calibri"/>
          <w:sz w:val="22"/>
          <w:szCs w:val="22"/>
        </w:rPr>
        <w:br w:type="page"/>
      </w:r>
    </w:p>
    <w:p w14:paraId="5EEFA709" w14:textId="1E8A8D90" w:rsidR="002848E9" w:rsidRPr="008B1CEC" w:rsidRDefault="002848E9" w:rsidP="00236373">
      <w:pPr>
        <w:spacing w:after="120" w:line="276" w:lineRule="auto"/>
        <w:rPr>
          <w:rFonts w:ascii="Calibri" w:hAnsi="Calibri"/>
          <w:b/>
          <w:szCs w:val="22"/>
        </w:rPr>
      </w:pPr>
      <w:r w:rsidRPr="008B1CEC">
        <w:rPr>
          <w:rFonts w:ascii="Calibri" w:hAnsi="Calibri"/>
          <w:b/>
          <w:szCs w:val="22"/>
        </w:rPr>
        <w:lastRenderedPageBreak/>
        <w:t>Contents</w:t>
      </w:r>
    </w:p>
    <w:p w14:paraId="24CCD889" w14:textId="6F766B8C" w:rsidR="00143FDC" w:rsidRPr="00E8096E" w:rsidRDefault="00143FDC" w:rsidP="00236373">
      <w:pPr>
        <w:spacing w:after="120" w:line="276" w:lineRule="auto"/>
        <w:rPr>
          <w:rFonts w:ascii="Calibri" w:hAnsi="Calibri"/>
          <w:b/>
          <w:sz w:val="18"/>
          <w:szCs w:val="22"/>
          <w:u w:val="single"/>
        </w:rPr>
      </w:pPr>
      <w:r w:rsidRPr="00E8096E">
        <w:rPr>
          <w:rFonts w:ascii="Calibri" w:hAnsi="Calibri"/>
          <w:b/>
          <w:sz w:val="18"/>
          <w:szCs w:val="22"/>
          <w:u w:val="single"/>
        </w:rPr>
        <w:t>Topic</w:t>
      </w:r>
      <w:r w:rsidRPr="00E8096E">
        <w:rPr>
          <w:rFonts w:ascii="Calibri" w:hAnsi="Calibri"/>
          <w:b/>
          <w:sz w:val="18"/>
          <w:szCs w:val="22"/>
          <w:u w:val="single"/>
        </w:rPr>
        <w:tab/>
      </w:r>
      <w:r w:rsidRPr="00E8096E">
        <w:rPr>
          <w:rFonts w:ascii="Calibri" w:hAnsi="Calibri"/>
          <w:b/>
          <w:sz w:val="18"/>
          <w:szCs w:val="22"/>
          <w:u w:val="single"/>
        </w:rPr>
        <w:tab/>
      </w:r>
      <w:r w:rsidRPr="00E8096E">
        <w:rPr>
          <w:rFonts w:ascii="Calibri" w:hAnsi="Calibri"/>
          <w:b/>
          <w:sz w:val="18"/>
          <w:szCs w:val="22"/>
          <w:u w:val="single"/>
        </w:rPr>
        <w:tab/>
      </w:r>
      <w:r w:rsidRPr="00E8096E">
        <w:rPr>
          <w:rFonts w:ascii="Calibri" w:hAnsi="Calibri"/>
          <w:b/>
          <w:sz w:val="18"/>
          <w:szCs w:val="22"/>
          <w:u w:val="single"/>
        </w:rPr>
        <w:tab/>
      </w:r>
      <w:r w:rsidRPr="00E8096E">
        <w:rPr>
          <w:rFonts w:ascii="Calibri" w:hAnsi="Calibri"/>
          <w:b/>
          <w:sz w:val="18"/>
          <w:szCs w:val="22"/>
          <w:u w:val="single"/>
        </w:rPr>
        <w:tab/>
      </w:r>
      <w:r w:rsidRPr="00E8096E">
        <w:rPr>
          <w:rFonts w:ascii="Calibri" w:hAnsi="Calibri"/>
          <w:b/>
          <w:sz w:val="18"/>
          <w:szCs w:val="22"/>
          <w:u w:val="single"/>
        </w:rPr>
        <w:tab/>
      </w:r>
      <w:r w:rsidR="00654107" w:rsidRPr="00E8096E">
        <w:rPr>
          <w:rFonts w:ascii="Calibri" w:hAnsi="Calibri"/>
          <w:b/>
          <w:sz w:val="18"/>
          <w:szCs w:val="22"/>
          <w:u w:val="single"/>
        </w:rPr>
        <w:tab/>
      </w:r>
      <w:r w:rsidR="00654107" w:rsidRPr="00E8096E">
        <w:rPr>
          <w:rFonts w:ascii="Calibri" w:hAnsi="Calibri"/>
          <w:b/>
          <w:sz w:val="18"/>
          <w:szCs w:val="22"/>
          <w:u w:val="single"/>
        </w:rPr>
        <w:tab/>
      </w:r>
      <w:r w:rsidRPr="00E8096E">
        <w:rPr>
          <w:rFonts w:ascii="Calibri" w:hAnsi="Calibri"/>
          <w:b/>
          <w:sz w:val="18"/>
          <w:szCs w:val="22"/>
          <w:u w:val="single"/>
        </w:rPr>
        <w:t>page</w:t>
      </w:r>
    </w:p>
    <w:p w14:paraId="5C2C8113" w14:textId="123712DD" w:rsidR="00753B32" w:rsidRPr="00E8096E" w:rsidRDefault="00753B32" w:rsidP="00236373">
      <w:pPr>
        <w:spacing w:after="120" w:line="276" w:lineRule="auto"/>
        <w:rPr>
          <w:rFonts w:ascii="Calibri" w:hAnsi="Calibri"/>
          <w:color w:val="000000" w:themeColor="text1"/>
          <w:sz w:val="18"/>
          <w:szCs w:val="22"/>
        </w:rPr>
      </w:pPr>
      <w:r w:rsidRPr="00E8096E">
        <w:rPr>
          <w:rFonts w:ascii="Calibri" w:hAnsi="Calibri"/>
          <w:color w:val="006600"/>
          <w:sz w:val="18"/>
          <w:szCs w:val="22"/>
        </w:rPr>
        <w:t>What is SAMBA?</w:t>
      </w:r>
      <w:r w:rsidR="00143FDC" w:rsidRPr="00E8096E">
        <w:rPr>
          <w:rFonts w:ascii="Calibri" w:hAnsi="Calibri"/>
          <w:color w:val="006600"/>
          <w:sz w:val="18"/>
          <w:szCs w:val="22"/>
        </w:rPr>
        <w:tab/>
      </w:r>
      <w:r w:rsidR="00143FDC" w:rsidRPr="00E8096E">
        <w:rPr>
          <w:rFonts w:ascii="Calibri" w:hAnsi="Calibri"/>
          <w:color w:val="006600"/>
          <w:sz w:val="18"/>
          <w:szCs w:val="22"/>
        </w:rPr>
        <w:tab/>
      </w:r>
      <w:r w:rsidR="00143FDC" w:rsidRPr="00E8096E">
        <w:rPr>
          <w:rFonts w:ascii="Calibri" w:hAnsi="Calibri"/>
          <w:color w:val="006600"/>
          <w:sz w:val="18"/>
          <w:szCs w:val="22"/>
        </w:rPr>
        <w:tab/>
      </w:r>
      <w:r w:rsidR="00143FDC" w:rsidRPr="00E8096E">
        <w:rPr>
          <w:rFonts w:ascii="Calibri" w:hAnsi="Calibri"/>
          <w:color w:val="006600"/>
          <w:sz w:val="18"/>
          <w:szCs w:val="22"/>
        </w:rPr>
        <w:tab/>
      </w:r>
      <w:r w:rsidR="00654107" w:rsidRPr="00E8096E">
        <w:rPr>
          <w:rFonts w:ascii="Calibri" w:hAnsi="Calibri"/>
          <w:color w:val="006600"/>
          <w:sz w:val="18"/>
          <w:szCs w:val="22"/>
        </w:rPr>
        <w:tab/>
      </w:r>
      <w:r w:rsidR="00654107" w:rsidRPr="00E8096E">
        <w:rPr>
          <w:rFonts w:ascii="Calibri" w:hAnsi="Calibri"/>
          <w:color w:val="006600"/>
          <w:sz w:val="18"/>
          <w:szCs w:val="22"/>
        </w:rPr>
        <w:tab/>
      </w:r>
      <w:r w:rsidR="0036157C" w:rsidRPr="00E8096E">
        <w:rPr>
          <w:rFonts w:ascii="Calibri" w:hAnsi="Calibri"/>
          <w:color w:val="006600"/>
          <w:sz w:val="18"/>
          <w:szCs w:val="22"/>
        </w:rPr>
        <w:tab/>
      </w:r>
      <w:r w:rsidR="00143FDC" w:rsidRPr="00E8096E">
        <w:rPr>
          <w:rFonts w:ascii="Calibri" w:hAnsi="Calibri"/>
          <w:color w:val="000000" w:themeColor="text1"/>
          <w:sz w:val="18"/>
          <w:szCs w:val="22"/>
        </w:rPr>
        <w:t>3</w:t>
      </w:r>
    </w:p>
    <w:p w14:paraId="5C348922" w14:textId="058B3A50" w:rsidR="00654107" w:rsidRPr="00E8096E" w:rsidRDefault="00143FDC" w:rsidP="00236373">
      <w:pPr>
        <w:spacing w:after="120" w:line="276" w:lineRule="auto"/>
        <w:rPr>
          <w:rFonts w:ascii="Calibri" w:hAnsi="Calibri"/>
          <w:i/>
          <w:sz w:val="18"/>
          <w:szCs w:val="22"/>
        </w:rPr>
      </w:pPr>
      <w:r w:rsidRPr="00E8096E">
        <w:rPr>
          <w:rFonts w:ascii="Calibri" w:hAnsi="Calibri"/>
          <w:color w:val="006600"/>
          <w:sz w:val="18"/>
          <w:szCs w:val="22"/>
        </w:rPr>
        <w:t>Background to</w:t>
      </w:r>
      <w:r w:rsidR="00B92985">
        <w:rPr>
          <w:rFonts w:ascii="Calibri" w:hAnsi="Calibri"/>
          <w:color w:val="006600"/>
          <w:sz w:val="18"/>
          <w:szCs w:val="22"/>
        </w:rPr>
        <w:t xml:space="preserve"> </w:t>
      </w:r>
      <w:r w:rsidRPr="00E8096E">
        <w:rPr>
          <w:rFonts w:ascii="Calibri" w:hAnsi="Calibri"/>
          <w:color w:val="006600"/>
          <w:sz w:val="18"/>
          <w:szCs w:val="22"/>
        </w:rPr>
        <w:t>SAMBA</w:t>
      </w:r>
      <w:r w:rsidR="00CC5963">
        <w:rPr>
          <w:rFonts w:ascii="Calibri" w:hAnsi="Calibri"/>
          <w:color w:val="006600"/>
          <w:sz w:val="18"/>
          <w:szCs w:val="22"/>
        </w:rPr>
        <w:t>22</w:t>
      </w:r>
      <w:r w:rsidR="00C50C6D">
        <w:rPr>
          <w:rFonts w:ascii="Calibri" w:hAnsi="Calibri"/>
          <w:color w:val="006600"/>
          <w:sz w:val="18"/>
          <w:szCs w:val="22"/>
        </w:rPr>
        <w:tab/>
      </w:r>
      <w:r w:rsidRPr="00E8096E">
        <w:rPr>
          <w:rFonts w:ascii="Calibri" w:hAnsi="Calibri"/>
          <w:color w:val="006600"/>
          <w:sz w:val="18"/>
          <w:szCs w:val="22"/>
        </w:rPr>
        <w:tab/>
      </w:r>
      <w:r w:rsidRPr="00E8096E">
        <w:rPr>
          <w:rFonts w:ascii="Calibri" w:hAnsi="Calibri"/>
          <w:sz w:val="18"/>
          <w:szCs w:val="22"/>
        </w:rPr>
        <w:tab/>
      </w:r>
      <w:r w:rsidRPr="00E8096E">
        <w:rPr>
          <w:rFonts w:ascii="Calibri" w:hAnsi="Calibri"/>
          <w:sz w:val="18"/>
          <w:szCs w:val="22"/>
        </w:rPr>
        <w:tab/>
      </w:r>
      <w:r w:rsidR="00654107" w:rsidRPr="00E8096E">
        <w:rPr>
          <w:rFonts w:ascii="Calibri" w:hAnsi="Calibri"/>
          <w:sz w:val="18"/>
          <w:szCs w:val="22"/>
        </w:rPr>
        <w:tab/>
      </w:r>
      <w:r w:rsidR="00654107" w:rsidRPr="00E8096E">
        <w:rPr>
          <w:rFonts w:ascii="Calibri" w:hAnsi="Calibri"/>
          <w:sz w:val="18"/>
          <w:szCs w:val="22"/>
        </w:rPr>
        <w:tab/>
      </w:r>
      <w:r w:rsidR="00EF48DC">
        <w:rPr>
          <w:rFonts w:ascii="Calibri" w:hAnsi="Calibri"/>
          <w:sz w:val="18"/>
          <w:szCs w:val="22"/>
        </w:rPr>
        <w:t>4</w:t>
      </w:r>
    </w:p>
    <w:p w14:paraId="6FE6EADE" w14:textId="6613A1E7" w:rsidR="00654107" w:rsidRPr="00E8096E" w:rsidRDefault="00654107" w:rsidP="00236373">
      <w:pPr>
        <w:spacing w:after="120" w:line="276" w:lineRule="auto"/>
        <w:rPr>
          <w:rFonts w:ascii="Calibri" w:hAnsi="Calibri"/>
          <w:sz w:val="18"/>
          <w:szCs w:val="22"/>
        </w:rPr>
      </w:pPr>
      <w:r w:rsidRPr="00E8096E">
        <w:rPr>
          <w:rFonts w:ascii="Calibri" w:hAnsi="Calibri"/>
          <w:i/>
          <w:sz w:val="18"/>
          <w:szCs w:val="22"/>
        </w:rPr>
        <w:tab/>
        <w:t xml:space="preserve">What Hasn’t Changed in </w:t>
      </w:r>
      <w:r w:rsidR="00B92985">
        <w:rPr>
          <w:rFonts w:ascii="Calibri" w:hAnsi="Calibri"/>
          <w:i/>
          <w:sz w:val="18"/>
          <w:szCs w:val="22"/>
        </w:rPr>
        <w:t>SAMBA</w:t>
      </w:r>
      <w:r w:rsidR="00C50C6D">
        <w:rPr>
          <w:rFonts w:ascii="Calibri" w:hAnsi="Calibri"/>
          <w:i/>
          <w:sz w:val="18"/>
          <w:szCs w:val="22"/>
        </w:rPr>
        <w:t xml:space="preserve"> 202</w:t>
      </w:r>
      <w:r w:rsidR="00F21BAD">
        <w:rPr>
          <w:rFonts w:ascii="Calibri" w:hAnsi="Calibri"/>
          <w:i/>
          <w:sz w:val="18"/>
          <w:szCs w:val="22"/>
        </w:rPr>
        <w:t>2</w:t>
      </w:r>
      <w:r w:rsidRPr="00E8096E">
        <w:rPr>
          <w:rFonts w:ascii="Calibri" w:hAnsi="Calibri"/>
          <w:sz w:val="18"/>
          <w:szCs w:val="22"/>
        </w:rPr>
        <w:tab/>
      </w:r>
      <w:r w:rsidR="00C50C6D">
        <w:rPr>
          <w:rFonts w:ascii="Calibri" w:hAnsi="Calibri"/>
          <w:sz w:val="18"/>
          <w:szCs w:val="22"/>
        </w:rPr>
        <w:tab/>
      </w:r>
      <w:r w:rsidRPr="00E8096E">
        <w:rPr>
          <w:rFonts w:ascii="Calibri" w:hAnsi="Calibri"/>
          <w:sz w:val="18"/>
          <w:szCs w:val="22"/>
        </w:rPr>
        <w:tab/>
      </w:r>
      <w:r w:rsidRPr="00E8096E">
        <w:rPr>
          <w:rFonts w:ascii="Calibri" w:hAnsi="Calibri"/>
          <w:sz w:val="18"/>
          <w:szCs w:val="22"/>
        </w:rPr>
        <w:tab/>
        <w:t>4</w:t>
      </w:r>
    </w:p>
    <w:p w14:paraId="7E078148" w14:textId="10D379CC" w:rsidR="00DE335E" w:rsidRPr="00E8096E" w:rsidRDefault="00D51C62" w:rsidP="00236373">
      <w:pPr>
        <w:spacing w:after="120" w:line="276" w:lineRule="auto"/>
        <w:rPr>
          <w:rFonts w:ascii="Calibri" w:hAnsi="Calibri"/>
          <w:sz w:val="18"/>
          <w:szCs w:val="22"/>
        </w:rPr>
      </w:pPr>
      <w:r w:rsidRPr="00E8096E">
        <w:rPr>
          <w:rFonts w:ascii="Calibri" w:hAnsi="Calibri"/>
          <w:color w:val="006600"/>
          <w:sz w:val="18"/>
          <w:szCs w:val="22"/>
        </w:rPr>
        <w:t>Approval</w:t>
      </w:r>
      <w:r w:rsidR="00DE335E" w:rsidRPr="00E8096E">
        <w:rPr>
          <w:rFonts w:ascii="Calibri" w:hAnsi="Calibri"/>
          <w:color w:val="006600"/>
          <w:sz w:val="18"/>
          <w:szCs w:val="22"/>
        </w:rPr>
        <w:t xml:space="preserve"> to </w:t>
      </w:r>
      <w:r w:rsidRPr="00E8096E">
        <w:rPr>
          <w:rFonts w:ascii="Calibri" w:hAnsi="Calibri"/>
          <w:color w:val="006600"/>
          <w:sz w:val="18"/>
          <w:szCs w:val="22"/>
        </w:rPr>
        <w:t>Participate</w:t>
      </w:r>
      <w:r w:rsidR="00DE335E" w:rsidRPr="00E8096E">
        <w:rPr>
          <w:rFonts w:ascii="Calibri" w:hAnsi="Calibri"/>
          <w:color w:val="006600"/>
          <w:sz w:val="18"/>
          <w:szCs w:val="22"/>
        </w:rPr>
        <w:tab/>
      </w:r>
      <w:r w:rsidR="00DE335E" w:rsidRPr="00E8096E">
        <w:rPr>
          <w:rFonts w:ascii="Calibri" w:hAnsi="Calibri"/>
          <w:sz w:val="18"/>
          <w:szCs w:val="22"/>
        </w:rPr>
        <w:tab/>
      </w:r>
      <w:r w:rsidR="00DE335E" w:rsidRPr="00E8096E">
        <w:rPr>
          <w:rFonts w:ascii="Calibri" w:hAnsi="Calibri"/>
          <w:sz w:val="18"/>
          <w:szCs w:val="22"/>
        </w:rPr>
        <w:tab/>
      </w:r>
      <w:r w:rsidR="00DE335E" w:rsidRPr="00E8096E">
        <w:rPr>
          <w:rFonts w:ascii="Calibri" w:hAnsi="Calibri"/>
          <w:sz w:val="18"/>
          <w:szCs w:val="22"/>
        </w:rPr>
        <w:tab/>
      </w:r>
      <w:r w:rsidR="00654107" w:rsidRPr="00E8096E">
        <w:rPr>
          <w:rFonts w:ascii="Calibri" w:hAnsi="Calibri"/>
          <w:sz w:val="18"/>
          <w:szCs w:val="22"/>
        </w:rPr>
        <w:tab/>
      </w:r>
      <w:r w:rsidR="00654107" w:rsidRPr="00E8096E">
        <w:rPr>
          <w:rFonts w:ascii="Calibri" w:hAnsi="Calibri"/>
          <w:sz w:val="18"/>
          <w:szCs w:val="22"/>
        </w:rPr>
        <w:tab/>
      </w:r>
      <w:r w:rsidR="003901FD" w:rsidRPr="00E8096E">
        <w:rPr>
          <w:rFonts w:ascii="Calibri" w:hAnsi="Calibri"/>
          <w:sz w:val="18"/>
          <w:szCs w:val="22"/>
        </w:rPr>
        <w:t>5</w:t>
      </w:r>
    </w:p>
    <w:p w14:paraId="4436AAB8" w14:textId="02170DDF" w:rsidR="003901FD" w:rsidRPr="00E8096E" w:rsidRDefault="003901FD" w:rsidP="003901FD">
      <w:pPr>
        <w:spacing w:before="120" w:line="276" w:lineRule="auto"/>
        <w:ind w:left="720"/>
        <w:rPr>
          <w:rFonts w:ascii="Calibri" w:hAnsi="Calibri"/>
          <w:i/>
          <w:sz w:val="18"/>
          <w:szCs w:val="22"/>
        </w:rPr>
      </w:pPr>
      <w:r w:rsidRPr="00E8096E">
        <w:rPr>
          <w:rFonts w:ascii="Calibri" w:hAnsi="Calibri"/>
          <w:i/>
          <w:sz w:val="18"/>
          <w:szCs w:val="22"/>
        </w:rPr>
        <w:t>Being Caldicott Compliant</w:t>
      </w:r>
      <w:r w:rsidRPr="00E8096E">
        <w:rPr>
          <w:rFonts w:ascii="Calibri" w:hAnsi="Calibri"/>
          <w:i/>
          <w:sz w:val="18"/>
          <w:szCs w:val="22"/>
        </w:rPr>
        <w:tab/>
      </w:r>
      <w:r w:rsidRPr="00E8096E">
        <w:rPr>
          <w:rFonts w:ascii="Calibri" w:hAnsi="Calibri"/>
          <w:i/>
          <w:sz w:val="18"/>
          <w:szCs w:val="22"/>
        </w:rPr>
        <w:tab/>
      </w:r>
      <w:r w:rsidRPr="00E8096E">
        <w:rPr>
          <w:rFonts w:ascii="Calibri" w:hAnsi="Calibri"/>
          <w:i/>
          <w:sz w:val="18"/>
          <w:szCs w:val="22"/>
        </w:rPr>
        <w:tab/>
      </w:r>
      <w:r w:rsidRPr="00E8096E">
        <w:rPr>
          <w:rFonts w:ascii="Calibri" w:hAnsi="Calibri"/>
          <w:i/>
          <w:sz w:val="18"/>
          <w:szCs w:val="22"/>
        </w:rPr>
        <w:tab/>
      </w:r>
      <w:r w:rsidR="0036157C" w:rsidRPr="00E8096E">
        <w:rPr>
          <w:rFonts w:ascii="Calibri" w:hAnsi="Calibri"/>
          <w:i/>
          <w:sz w:val="18"/>
          <w:szCs w:val="22"/>
        </w:rPr>
        <w:tab/>
      </w:r>
      <w:r w:rsidRPr="00E8096E">
        <w:rPr>
          <w:rFonts w:ascii="Calibri" w:hAnsi="Calibri"/>
          <w:i/>
          <w:sz w:val="18"/>
          <w:szCs w:val="22"/>
        </w:rPr>
        <w:t>5</w:t>
      </w:r>
    </w:p>
    <w:p w14:paraId="4C9940DC" w14:textId="461A5A65" w:rsidR="003901FD" w:rsidRPr="00E8096E" w:rsidRDefault="003901FD" w:rsidP="003901FD">
      <w:pPr>
        <w:spacing w:before="120" w:line="276" w:lineRule="auto"/>
        <w:ind w:firstLine="720"/>
        <w:rPr>
          <w:rFonts w:ascii="Calibri" w:hAnsi="Calibri" w:cs="Times New Roman"/>
          <w:i/>
          <w:sz w:val="18"/>
          <w:szCs w:val="22"/>
        </w:rPr>
      </w:pPr>
      <w:r w:rsidRPr="00E8096E">
        <w:rPr>
          <w:rFonts w:ascii="Calibri" w:hAnsi="Calibri" w:cs="Times New Roman"/>
          <w:i/>
          <w:sz w:val="18"/>
          <w:szCs w:val="22"/>
        </w:rPr>
        <w:t>Your Responsibilities</w:t>
      </w:r>
      <w:r w:rsidR="00E8096E">
        <w:rPr>
          <w:rFonts w:ascii="Calibri" w:hAnsi="Calibri" w:cs="Times New Roman"/>
          <w:i/>
          <w:sz w:val="18"/>
          <w:szCs w:val="22"/>
        </w:rPr>
        <w:tab/>
      </w:r>
      <w:r w:rsidR="00E8096E">
        <w:rPr>
          <w:rFonts w:ascii="Calibri" w:hAnsi="Calibri" w:cs="Times New Roman"/>
          <w:i/>
          <w:sz w:val="18"/>
          <w:szCs w:val="22"/>
        </w:rPr>
        <w:tab/>
      </w:r>
      <w:r w:rsidR="00E8096E">
        <w:rPr>
          <w:rFonts w:ascii="Calibri" w:hAnsi="Calibri" w:cs="Times New Roman"/>
          <w:i/>
          <w:sz w:val="18"/>
          <w:szCs w:val="22"/>
        </w:rPr>
        <w:tab/>
      </w:r>
      <w:r w:rsidR="00E8096E">
        <w:rPr>
          <w:rFonts w:ascii="Calibri" w:hAnsi="Calibri" w:cs="Times New Roman"/>
          <w:i/>
          <w:sz w:val="18"/>
          <w:szCs w:val="22"/>
        </w:rPr>
        <w:tab/>
      </w:r>
      <w:r w:rsidR="0036157C" w:rsidRPr="00E8096E">
        <w:rPr>
          <w:rFonts w:ascii="Calibri" w:hAnsi="Calibri" w:cs="Times New Roman"/>
          <w:i/>
          <w:sz w:val="18"/>
          <w:szCs w:val="22"/>
        </w:rPr>
        <w:tab/>
      </w:r>
      <w:r w:rsidRPr="00E8096E">
        <w:rPr>
          <w:rFonts w:ascii="Calibri" w:hAnsi="Calibri" w:cs="Times New Roman"/>
          <w:i/>
          <w:sz w:val="18"/>
          <w:szCs w:val="22"/>
        </w:rPr>
        <w:t>5</w:t>
      </w:r>
    </w:p>
    <w:p w14:paraId="6FCB3221" w14:textId="403E6F6A" w:rsidR="003901FD" w:rsidRPr="00E8096E" w:rsidRDefault="003901FD" w:rsidP="003901FD">
      <w:pPr>
        <w:spacing w:before="120" w:after="120" w:line="276" w:lineRule="auto"/>
        <w:ind w:firstLine="720"/>
        <w:rPr>
          <w:rFonts w:ascii="Calibri" w:hAnsi="Calibri"/>
          <w:i/>
          <w:sz w:val="18"/>
          <w:szCs w:val="22"/>
        </w:rPr>
      </w:pPr>
      <w:r w:rsidRPr="00E8096E">
        <w:rPr>
          <w:rFonts w:ascii="Calibri" w:hAnsi="Calibri"/>
          <w:i/>
          <w:sz w:val="18"/>
          <w:szCs w:val="22"/>
        </w:rPr>
        <w:t>Maintaining Patient Confidentiality</w:t>
      </w:r>
      <w:r w:rsidRPr="00E8096E">
        <w:rPr>
          <w:rFonts w:ascii="Calibri" w:hAnsi="Calibri"/>
          <w:i/>
          <w:sz w:val="18"/>
          <w:szCs w:val="22"/>
        </w:rPr>
        <w:tab/>
      </w:r>
      <w:r w:rsidRPr="00E8096E">
        <w:rPr>
          <w:rFonts w:ascii="Calibri" w:hAnsi="Calibri"/>
          <w:i/>
          <w:sz w:val="18"/>
          <w:szCs w:val="22"/>
        </w:rPr>
        <w:tab/>
      </w:r>
      <w:r w:rsidRPr="00E8096E">
        <w:rPr>
          <w:rFonts w:ascii="Calibri" w:hAnsi="Calibri"/>
          <w:i/>
          <w:sz w:val="18"/>
          <w:szCs w:val="22"/>
        </w:rPr>
        <w:tab/>
      </w:r>
      <w:r w:rsidR="0036157C" w:rsidRPr="00E8096E">
        <w:rPr>
          <w:rFonts w:ascii="Calibri" w:hAnsi="Calibri"/>
          <w:i/>
          <w:sz w:val="18"/>
          <w:szCs w:val="22"/>
        </w:rPr>
        <w:tab/>
      </w:r>
      <w:r w:rsidRPr="00E8096E">
        <w:rPr>
          <w:rFonts w:ascii="Calibri" w:hAnsi="Calibri"/>
          <w:i/>
          <w:sz w:val="18"/>
          <w:szCs w:val="22"/>
        </w:rPr>
        <w:t>5</w:t>
      </w:r>
    </w:p>
    <w:p w14:paraId="223ADEA5" w14:textId="1397BCA3" w:rsidR="00DE335E" w:rsidRPr="00E8096E" w:rsidRDefault="003901FD" w:rsidP="00236373">
      <w:pPr>
        <w:spacing w:after="120" w:line="276" w:lineRule="auto"/>
        <w:rPr>
          <w:rFonts w:ascii="Calibri" w:hAnsi="Calibri"/>
          <w:i/>
          <w:color w:val="000000" w:themeColor="text1"/>
          <w:sz w:val="18"/>
          <w:szCs w:val="22"/>
        </w:rPr>
      </w:pPr>
      <w:r w:rsidRPr="00E8096E">
        <w:rPr>
          <w:rFonts w:ascii="Calibri" w:hAnsi="Calibri"/>
          <w:color w:val="006600"/>
          <w:sz w:val="18"/>
          <w:szCs w:val="22"/>
        </w:rPr>
        <w:t>Method</w:t>
      </w:r>
      <w:r w:rsidR="00E8096E">
        <w:rPr>
          <w:rFonts w:ascii="Calibri" w:hAnsi="Calibri"/>
          <w:color w:val="006600"/>
          <w:sz w:val="18"/>
          <w:szCs w:val="22"/>
        </w:rPr>
        <w:tab/>
      </w:r>
      <w:r w:rsidR="00E8096E">
        <w:rPr>
          <w:rFonts w:ascii="Calibri" w:hAnsi="Calibri"/>
          <w:color w:val="006600"/>
          <w:sz w:val="18"/>
          <w:szCs w:val="22"/>
        </w:rPr>
        <w:tab/>
      </w:r>
      <w:r w:rsidR="00E8096E">
        <w:rPr>
          <w:rFonts w:ascii="Calibri" w:hAnsi="Calibri"/>
          <w:color w:val="006600"/>
          <w:sz w:val="18"/>
          <w:szCs w:val="22"/>
        </w:rPr>
        <w:tab/>
      </w:r>
      <w:r w:rsidR="00E8096E">
        <w:rPr>
          <w:rFonts w:ascii="Calibri" w:hAnsi="Calibri"/>
          <w:color w:val="006600"/>
          <w:sz w:val="18"/>
          <w:szCs w:val="22"/>
        </w:rPr>
        <w:tab/>
      </w:r>
      <w:r w:rsidR="00E8096E">
        <w:rPr>
          <w:rFonts w:ascii="Calibri" w:hAnsi="Calibri"/>
          <w:color w:val="006600"/>
          <w:sz w:val="18"/>
          <w:szCs w:val="22"/>
        </w:rPr>
        <w:tab/>
      </w:r>
      <w:r w:rsidR="00E8096E">
        <w:rPr>
          <w:rFonts w:ascii="Calibri" w:hAnsi="Calibri"/>
          <w:color w:val="006600"/>
          <w:sz w:val="18"/>
          <w:szCs w:val="22"/>
        </w:rPr>
        <w:tab/>
      </w:r>
      <w:r w:rsidR="0036157C" w:rsidRPr="00E8096E">
        <w:rPr>
          <w:rFonts w:ascii="Calibri" w:hAnsi="Calibri"/>
          <w:color w:val="006600"/>
          <w:sz w:val="18"/>
          <w:szCs w:val="22"/>
        </w:rPr>
        <w:tab/>
      </w:r>
      <w:r w:rsidR="0010750C" w:rsidRPr="00E8096E">
        <w:rPr>
          <w:rFonts w:ascii="Calibri" w:hAnsi="Calibri"/>
          <w:color w:val="006600"/>
          <w:sz w:val="18"/>
          <w:szCs w:val="22"/>
        </w:rPr>
        <w:tab/>
      </w:r>
      <w:r w:rsidR="0010750C" w:rsidRPr="00E8096E">
        <w:rPr>
          <w:rFonts w:ascii="Calibri" w:hAnsi="Calibri"/>
          <w:i/>
          <w:color w:val="000000" w:themeColor="text1"/>
          <w:sz w:val="18"/>
          <w:szCs w:val="22"/>
        </w:rPr>
        <w:t>6</w:t>
      </w:r>
    </w:p>
    <w:p w14:paraId="2BA0D449" w14:textId="02A9C5DB" w:rsidR="00433571" w:rsidRPr="00E8096E" w:rsidRDefault="00433571" w:rsidP="00433571">
      <w:pPr>
        <w:spacing w:after="120" w:line="276" w:lineRule="auto"/>
        <w:ind w:left="720"/>
        <w:jc w:val="both"/>
        <w:rPr>
          <w:rFonts w:ascii="Calibri" w:hAnsi="Calibri" w:cs="Times New Roman"/>
          <w:bCs/>
          <w:i/>
          <w:sz w:val="18"/>
          <w:szCs w:val="22"/>
        </w:rPr>
      </w:pPr>
      <w:r w:rsidRPr="00E8096E">
        <w:rPr>
          <w:rFonts w:ascii="Calibri" w:hAnsi="Calibri" w:cs="Times New Roman"/>
          <w:bCs/>
          <w:i/>
          <w:sz w:val="18"/>
          <w:szCs w:val="22"/>
        </w:rPr>
        <w:t>Considerations</w:t>
      </w:r>
      <w:r w:rsidR="00E8096E">
        <w:rPr>
          <w:rFonts w:ascii="Calibri" w:hAnsi="Calibri" w:cs="Times New Roman"/>
          <w:bCs/>
          <w:i/>
          <w:sz w:val="18"/>
          <w:szCs w:val="22"/>
        </w:rPr>
        <w:tab/>
      </w:r>
      <w:r w:rsidR="00E8096E">
        <w:rPr>
          <w:rFonts w:ascii="Calibri" w:hAnsi="Calibri" w:cs="Times New Roman"/>
          <w:bCs/>
          <w:i/>
          <w:sz w:val="18"/>
          <w:szCs w:val="22"/>
        </w:rPr>
        <w:tab/>
      </w:r>
      <w:r w:rsidR="00E8096E">
        <w:rPr>
          <w:rFonts w:ascii="Calibri" w:hAnsi="Calibri" w:cs="Times New Roman"/>
          <w:bCs/>
          <w:i/>
          <w:sz w:val="18"/>
          <w:szCs w:val="22"/>
        </w:rPr>
        <w:tab/>
      </w:r>
      <w:r w:rsidR="00E8096E">
        <w:rPr>
          <w:rFonts w:ascii="Calibri" w:hAnsi="Calibri" w:cs="Times New Roman"/>
          <w:bCs/>
          <w:i/>
          <w:sz w:val="18"/>
          <w:szCs w:val="22"/>
        </w:rPr>
        <w:tab/>
      </w:r>
      <w:r w:rsidR="0036157C" w:rsidRPr="00E8096E">
        <w:rPr>
          <w:rFonts w:ascii="Calibri" w:hAnsi="Calibri" w:cs="Times New Roman"/>
          <w:bCs/>
          <w:i/>
          <w:sz w:val="18"/>
          <w:szCs w:val="22"/>
        </w:rPr>
        <w:tab/>
      </w:r>
      <w:r w:rsidRPr="00E8096E">
        <w:rPr>
          <w:rFonts w:ascii="Calibri" w:hAnsi="Calibri" w:cs="Times New Roman"/>
          <w:bCs/>
          <w:i/>
          <w:sz w:val="18"/>
          <w:szCs w:val="22"/>
        </w:rPr>
        <w:tab/>
        <w:t>6</w:t>
      </w:r>
    </w:p>
    <w:p w14:paraId="226AB24D" w14:textId="2875DA56" w:rsidR="00433571" w:rsidRPr="00E8096E" w:rsidRDefault="00433571" w:rsidP="00433571">
      <w:pPr>
        <w:spacing w:after="120" w:line="276" w:lineRule="auto"/>
        <w:ind w:left="720"/>
        <w:jc w:val="both"/>
        <w:rPr>
          <w:rFonts w:ascii="Calibri" w:hAnsi="Calibri" w:cs="Times New Roman"/>
          <w:bCs/>
          <w:i/>
          <w:sz w:val="18"/>
          <w:szCs w:val="22"/>
        </w:rPr>
      </w:pPr>
      <w:r w:rsidRPr="00E8096E">
        <w:rPr>
          <w:rFonts w:ascii="Calibri" w:hAnsi="Calibri" w:cs="Times New Roman"/>
          <w:bCs/>
          <w:i/>
          <w:sz w:val="18"/>
          <w:szCs w:val="22"/>
        </w:rPr>
        <w:t>Date and Time</w:t>
      </w:r>
      <w:r w:rsidR="00E8096E">
        <w:rPr>
          <w:rFonts w:ascii="Calibri" w:hAnsi="Calibri" w:cs="Times New Roman"/>
          <w:bCs/>
          <w:i/>
          <w:sz w:val="18"/>
          <w:szCs w:val="22"/>
        </w:rPr>
        <w:tab/>
      </w:r>
      <w:r w:rsidR="00E8096E">
        <w:rPr>
          <w:rFonts w:ascii="Calibri" w:hAnsi="Calibri" w:cs="Times New Roman"/>
          <w:bCs/>
          <w:i/>
          <w:sz w:val="18"/>
          <w:szCs w:val="22"/>
        </w:rPr>
        <w:tab/>
      </w:r>
      <w:r w:rsidR="00E8096E">
        <w:rPr>
          <w:rFonts w:ascii="Calibri" w:hAnsi="Calibri" w:cs="Times New Roman"/>
          <w:bCs/>
          <w:i/>
          <w:sz w:val="18"/>
          <w:szCs w:val="22"/>
        </w:rPr>
        <w:tab/>
      </w:r>
      <w:r w:rsidR="00E8096E">
        <w:rPr>
          <w:rFonts w:ascii="Calibri" w:hAnsi="Calibri" w:cs="Times New Roman"/>
          <w:bCs/>
          <w:i/>
          <w:sz w:val="18"/>
          <w:szCs w:val="22"/>
        </w:rPr>
        <w:tab/>
      </w:r>
      <w:r w:rsidR="0036157C" w:rsidRPr="00E8096E">
        <w:rPr>
          <w:rFonts w:ascii="Calibri" w:hAnsi="Calibri" w:cs="Times New Roman"/>
          <w:bCs/>
          <w:i/>
          <w:sz w:val="18"/>
          <w:szCs w:val="22"/>
        </w:rPr>
        <w:tab/>
      </w:r>
      <w:r w:rsidRPr="00E8096E">
        <w:rPr>
          <w:rFonts w:ascii="Calibri" w:hAnsi="Calibri" w:cs="Times New Roman"/>
          <w:bCs/>
          <w:i/>
          <w:sz w:val="18"/>
          <w:szCs w:val="22"/>
        </w:rPr>
        <w:tab/>
        <w:t>6</w:t>
      </w:r>
    </w:p>
    <w:p w14:paraId="560E1022" w14:textId="6131D401" w:rsidR="00433571" w:rsidRPr="00E8096E" w:rsidRDefault="00433571" w:rsidP="00433571">
      <w:pPr>
        <w:spacing w:after="120" w:line="276" w:lineRule="auto"/>
        <w:ind w:left="720"/>
        <w:jc w:val="both"/>
        <w:rPr>
          <w:rFonts w:ascii="Calibri" w:hAnsi="Calibri" w:cs="Times New Roman"/>
          <w:bCs/>
          <w:i/>
          <w:sz w:val="18"/>
          <w:szCs w:val="22"/>
        </w:rPr>
      </w:pPr>
      <w:r w:rsidRPr="00E8096E">
        <w:rPr>
          <w:rFonts w:ascii="Calibri" w:hAnsi="Calibri" w:cs="Times New Roman"/>
          <w:bCs/>
          <w:i/>
          <w:sz w:val="18"/>
          <w:szCs w:val="22"/>
        </w:rPr>
        <w:t>Setting</w:t>
      </w:r>
      <w:r w:rsidR="00E8096E">
        <w:rPr>
          <w:rFonts w:ascii="Calibri" w:hAnsi="Calibri" w:cs="Times New Roman"/>
          <w:bCs/>
          <w:i/>
          <w:sz w:val="18"/>
          <w:szCs w:val="22"/>
        </w:rPr>
        <w:tab/>
      </w:r>
      <w:r w:rsidR="00E8096E">
        <w:rPr>
          <w:rFonts w:ascii="Calibri" w:hAnsi="Calibri" w:cs="Times New Roman"/>
          <w:bCs/>
          <w:i/>
          <w:sz w:val="18"/>
          <w:szCs w:val="22"/>
        </w:rPr>
        <w:tab/>
      </w:r>
      <w:r w:rsidR="00E8096E">
        <w:rPr>
          <w:rFonts w:ascii="Calibri" w:hAnsi="Calibri" w:cs="Times New Roman"/>
          <w:bCs/>
          <w:i/>
          <w:sz w:val="18"/>
          <w:szCs w:val="22"/>
        </w:rPr>
        <w:tab/>
      </w:r>
      <w:r w:rsidR="00E8096E">
        <w:rPr>
          <w:rFonts w:ascii="Calibri" w:hAnsi="Calibri" w:cs="Times New Roman"/>
          <w:bCs/>
          <w:i/>
          <w:sz w:val="18"/>
          <w:szCs w:val="22"/>
        </w:rPr>
        <w:tab/>
      </w:r>
      <w:r w:rsidR="00E8096E">
        <w:rPr>
          <w:rFonts w:ascii="Calibri" w:hAnsi="Calibri" w:cs="Times New Roman"/>
          <w:bCs/>
          <w:i/>
          <w:sz w:val="18"/>
          <w:szCs w:val="22"/>
        </w:rPr>
        <w:tab/>
      </w:r>
      <w:r w:rsidR="0036157C" w:rsidRPr="00E8096E">
        <w:rPr>
          <w:rFonts w:ascii="Calibri" w:hAnsi="Calibri" w:cs="Times New Roman"/>
          <w:bCs/>
          <w:i/>
          <w:sz w:val="18"/>
          <w:szCs w:val="22"/>
        </w:rPr>
        <w:tab/>
      </w:r>
      <w:r w:rsidRPr="00E8096E">
        <w:rPr>
          <w:rFonts w:ascii="Calibri" w:hAnsi="Calibri" w:cs="Times New Roman"/>
          <w:bCs/>
          <w:i/>
          <w:sz w:val="18"/>
          <w:szCs w:val="22"/>
        </w:rPr>
        <w:tab/>
        <w:t>6</w:t>
      </w:r>
    </w:p>
    <w:p w14:paraId="2365FBAB" w14:textId="7FB8F670" w:rsidR="00433571" w:rsidRPr="00E8096E" w:rsidRDefault="00433571" w:rsidP="00433571">
      <w:pPr>
        <w:spacing w:after="120" w:line="276" w:lineRule="auto"/>
        <w:ind w:left="720"/>
        <w:jc w:val="both"/>
        <w:rPr>
          <w:rFonts w:ascii="Calibri" w:hAnsi="Calibri" w:cs="Times New Roman"/>
          <w:bCs/>
          <w:i/>
          <w:sz w:val="18"/>
          <w:szCs w:val="22"/>
        </w:rPr>
      </w:pPr>
      <w:r w:rsidRPr="00E8096E">
        <w:rPr>
          <w:rFonts w:ascii="Calibri" w:hAnsi="Calibri" w:cs="Times New Roman"/>
          <w:bCs/>
          <w:i/>
          <w:sz w:val="18"/>
          <w:szCs w:val="22"/>
        </w:rPr>
        <w:t>Patients</w:t>
      </w:r>
      <w:r w:rsidRPr="00E8096E">
        <w:rPr>
          <w:rFonts w:ascii="Calibri" w:hAnsi="Calibri" w:cs="Times New Roman"/>
          <w:bCs/>
          <w:i/>
          <w:sz w:val="18"/>
          <w:szCs w:val="22"/>
        </w:rPr>
        <w:tab/>
      </w:r>
      <w:r w:rsidRPr="00E8096E">
        <w:rPr>
          <w:rFonts w:ascii="Calibri" w:hAnsi="Calibri" w:cs="Times New Roman"/>
          <w:bCs/>
          <w:i/>
          <w:sz w:val="18"/>
          <w:szCs w:val="22"/>
        </w:rPr>
        <w:tab/>
      </w:r>
      <w:r w:rsidRPr="00E8096E">
        <w:rPr>
          <w:rFonts w:ascii="Calibri" w:hAnsi="Calibri" w:cs="Times New Roman"/>
          <w:bCs/>
          <w:i/>
          <w:sz w:val="18"/>
          <w:szCs w:val="22"/>
        </w:rPr>
        <w:tab/>
      </w:r>
      <w:r w:rsidRPr="00E8096E">
        <w:rPr>
          <w:rFonts w:ascii="Calibri" w:hAnsi="Calibri" w:cs="Times New Roman"/>
          <w:bCs/>
          <w:i/>
          <w:sz w:val="18"/>
          <w:szCs w:val="22"/>
        </w:rPr>
        <w:tab/>
      </w:r>
      <w:r w:rsidRPr="00E8096E">
        <w:rPr>
          <w:rFonts w:ascii="Calibri" w:hAnsi="Calibri" w:cs="Times New Roman"/>
          <w:bCs/>
          <w:i/>
          <w:sz w:val="18"/>
          <w:szCs w:val="22"/>
        </w:rPr>
        <w:tab/>
      </w:r>
      <w:r w:rsidR="0036157C" w:rsidRPr="00E8096E">
        <w:rPr>
          <w:rFonts w:ascii="Calibri" w:hAnsi="Calibri" w:cs="Times New Roman"/>
          <w:bCs/>
          <w:i/>
          <w:sz w:val="18"/>
          <w:szCs w:val="22"/>
        </w:rPr>
        <w:tab/>
      </w:r>
      <w:r w:rsidRPr="00E8096E">
        <w:rPr>
          <w:rFonts w:ascii="Calibri" w:hAnsi="Calibri" w:cs="Times New Roman"/>
          <w:bCs/>
          <w:i/>
          <w:sz w:val="18"/>
          <w:szCs w:val="22"/>
        </w:rPr>
        <w:tab/>
        <w:t>6</w:t>
      </w:r>
    </w:p>
    <w:p w14:paraId="3BE4C7E0" w14:textId="3688511C" w:rsidR="00433571" w:rsidRPr="00E8096E" w:rsidRDefault="00433571" w:rsidP="00433571">
      <w:pPr>
        <w:spacing w:after="120" w:line="276" w:lineRule="auto"/>
        <w:ind w:left="720"/>
        <w:jc w:val="both"/>
        <w:rPr>
          <w:rFonts w:ascii="Calibri" w:hAnsi="Calibri" w:cs="Times New Roman"/>
          <w:bCs/>
          <w:i/>
          <w:sz w:val="18"/>
          <w:szCs w:val="22"/>
        </w:rPr>
      </w:pPr>
      <w:r w:rsidRPr="00E8096E">
        <w:rPr>
          <w:rFonts w:ascii="Calibri" w:hAnsi="Calibri" w:cs="Times New Roman"/>
          <w:bCs/>
          <w:i/>
          <w:sz w:val="18"/>
          <w:szCs w:val="22"/>
        </w:rPr>
        <w:t>Data collection</w:t>
      </w:r>
      <w:r w:rsidR="00E8096E">
        <w:rPr>
          <w:rFonts w:ascii="Calibri" w:hAnsi="Calibri" w:cs="Times New Roman"/>
          <w:bCs/>
          <w:i/>
          <w:sz w:val="18"/>
          <w:szCs w:val="22"/>
        </w:rPr>
        <w:tab/>
      </w:r>
      <w:r w:rsidR="00E8096E">
        <w:rPr>
          <w:rFonts w:ascii="Calibri" w:hAnsi="Calibri" w:cs="Times New Roman"/>
          <w:bCs/>
          <w:i/>
          <w:sz w:val="18"/>
          <w:szCs w:val="22"/>
        </w:rPr>
        <w:tab/>
      </w:r>
      <w:r w:rsidR="00E8096E">
        <w:rPr>
          <w:rFonts w:ascii="Calibri" w:hAnsi="Calibri" w:cs="Times New Roman"/>
          <w:bCs/>
          <w:i/>
          <w:sz w:val="18"/>
          <w:szCs w:val="22"/>
        </w:rPr>
        <w:tab/>
      </w:r>
      <w:r w:rsidR="00E8096E">
        <w:rPr>
          <w:rFonts w:ascii="Calibri" w:hAnsi="Calibri" w:cs="Times New Roman"/>
          <w:bCs/>
          <w:i/>
          <w:sz w:val="18"/>
          <w:szCs w:val="22"/>
        </w:rPr>
        <w:tab/>
      </w:r>
      <w:r w:rsidR="0036157C" w:rsidRPr="00E8096E">
        <w:rPr>
          <w:rFonts w:ascii="Calibri" w:hAnsi="Calibri" w:cs="Times New Roman"/>
          <w:bCs/>
          <w:i/>
          <w:sz w:val="18"/>
          <w:szCs w:val="22"/>
        </w:rPr>
        <w:tab/>
      </w:r>
      <w:r w:rsidRPr="00E8096E">
        <w:rPr>
          <w:rFonts w:ascii="Calibri" w:hAnsi="Calibri" w:cs="Times New Roman"/>
          <w:bCs/>
          <w:i/>
          <w:sz w:val="18"/>
          <w:szCs w:val="22"/>
        </w:rPr>
        <w:tab/>
        <w:t>6</w:t>
      </w:r>
    </w:p>
    <w:p w14:paraId="63EFA01D" w14:textId="77777777" w:rsidR="006B5205" w:rsidRPr="00E8096E" w:rsidRDefault="006B5205" w:rsidP="006B5205">
      <w:pPr>
        <w:spacing w:line="276" w:lineRule="auto"/>
        <w:jc w:val="both"/>
        <w:rPr>
          <w:rFonts w:ascii="Calibri" w:hAnsi="Calibri" w:cs="Times New Roman"/>
          <w:bCs/>
          <w:color w:val="006600"/>
          <w:sz w:val="18"/>
          <w:szCs w:val="22"/>
        </w:rPr>
      </w:pPr>
      <w:r w:rsidRPr="00E8096E">
        <w:rPr>
          <w:rFonts w:ascii="Calibri" w:hAnsi="Calibri" w:cs="Times New Roman"/>
          <w:bCs/>
          <w:color w:val="006600"/>
          <w:sz w:val="18"/>
          <w:szCs w:val="22"/>
        </w:rPr>
        <w:t>Audit Standards</w:t>
      </w:r>
    </w:p>
    <w:p w14:paraId="3F91ECF5" w14:textId="54D0685D" w:rsidR="006B5205" w:rsidRPr="00E8096E" w:rsidRDefault="006B5205" w:rsidP="00C50C6D">
      <w:pPr>
        <w:spacing w:line="360" w:lineRule="auto"/>
        <w:ind w:left="720"/>
        <w:jc w:val="both"/>
        <w:rPr>
          <w:rFonts w:ascii="Calibri" w:hAnsi="Calibri" w:cs="Times New Roman"/>
          <w:bCs/>
          <w:i/>
          <w:sz w:val="18"/>
          <w:szCs w:val="22"/>
        </w:rPr>
      </w:pPr>
      <w:r w:rsidRPr="00E8096E">
        <w:rPr>
          <w:rFonts w:ascii="Calibri" w:hAnsi="Calibri" w:cs="Times New Roman"/>
          <w:bCs/>
          <w:i/>
          <w:sz w:val="18"/>
          <w:szCs w:val="22"/>
        </w:rPr>
        <w:t>Clinical Quality Indicators</w:t>
      </w:r>
      <w:r w:rsidRPr="00E8096E">
        <w:rPr>
          <w:rFonts w:ascii="Calibri" w:hAnsi="Calibri" w:cs="Times New Roman"/>
          <w:bCs/>
          <w:i/>
          <w:sz w:val="18"/>
          <w:szCs w:val="22"/>
        </w:rPr>
        <w:tab/>
      </w:r>
      <w:r w:rsidRPr="00E8096E">
        <w:rPr>
          <w:rFonts w:ascii="Calibri" w:hAnsi="Calibri" w:cs="Times New Roman"/>
          <w:bCs/>
          <w:i/>
          <w:sz w:val="18"/>
          <w:szCs w:val="22"/>
        </w:rPr>
        <w:tab/>
      </w:r>
      <w:r w:rsidRPr="00E8096E">
        <w:rPr>
          <w:rFonts w:ascii="Calibri" w:hAnsi="Calibri" w:cs="Times New Roman"/>
          <w:bCs/>
          <w:i/>
          <w:sz w:val="18"/>
          <w:szCs w:val="22"/>
        </w:rPr>
        <w:tab/>
      </w:r>
      <w:r w:rsidR="0036157C" w:rsidRPr="00E8096E">
        <w:rPr>
          <w:rFonts w:ascii="Calibri" w:hAnsi="Calibri" w:cs="Times New Roman"/>
          <w:bCs/>
          <w:i/>
          <w:sz w:val="18"/>
          <w:szCs w:val="22"/>
        </w:rPr>
        <w:tab/>
      </w:r>
      <w:r w:rsidRPr="00E8096E">
        <w:rPr>
          <w:rFonts w:ascii="Calibri" w:hAnsi="Calibri" w:cs="Times New Roman"/>
          <w:bCs/>
          <w:i/>
          <w:sz w:val="18"/>
          <w:szCs w:val="22"/>
        </w:rPr>
        <w:tab/>
        <w:t>7</w:t>
      </w:r>
    </w:p>
    <w:p w14:paraId="099CB614" w14:textId="77777777" w:rsidR="007A23D7" w:rsidRDefault="006B5205" w:rsidP="007A23D7">
      <w:pPr>
        <w:spacing w:after="120" w:line="360" w:lineRule="auto"/>
        <w:ind w:left="720"/>
        <w:jc w:val="both"/>
        <w:rPr>
          <w:rFonts w:ascii="Calibri" w:hAnsi="Calibri" w:cs="Times New Roman"/>
          <w:bCs/>
          <w:i/>
          <w:sz w:val="18"/>
          <w:szCs w:val="22"/>
        </w:rPr>
      </w:pPr>
      <w:r w:rsidRPr="00E8096E">
        <w:rPr>
          <w:rFonts w:ascii="Calibri" w:hAnsi="Calibri" w:cs="Times New Roman"/>
          <w:bCs/>
          <w:i/>
          <w:sz w:val="18"/>
          <w:szCs w:val="22"/>
        </w:rPr>
        <w:t>Performance Indicators</w:t>
      </w:r>
      <w:r w:rsidR="00E1242A">
        <w:rPr>
          <w:rFonts w:ascii="Calibri" w:hAnsi="Calibri" w:cs="Times New Roman"/>
          <w:bCs/>
          <w:i/>
          <w:sz w:val="18"/>
          <w:szCs w:val="22"/>
        </w:rPr>
        <w:tab/>
      </w:r>
      <w:r w:rsidR="00E1242A">
        <w:rPr>
          <w:rFonts w:ascii="Calibri" w:hAnsi="Calibri" w:cs="Times New Roman"/>
          <w:bCs/>
          <w:i/>
          <w:sz w:val="18"/>
          <w:szCs w:val="22"/>
        </w:rPr>
        <w:tab/>
      </w:r>
      <w:r w:rsidR="00E1242A">
        <w:rPr>
          <w:rFonts w:ascii="Calibri" w:hAnsi="Calibri" w:cs="Times New Roman"/>
          <w:bCs/>
          <w:i/>
          <w:sz w:val="18"/>
          <w:szCs w:val="22"/>
        </w:rPr>
        <w:tab/>
      </w:r>
      <w:r w:rsidRPr="00E8096E">
        <w:rPr>
          <w:rFonts w:ascii="Calibri" w:hAnsi="Calibri" w:cs="Times New Roman"/>
          <w:bCs/>
          <w:i/>
          <w:sz w:val="18"/>
          <w:szCs w:val="22"/>
        </w:rPr>
        <w:tab/>
      </w:r>
      <w:r w:rsidR="00E1242A">
        <w:rPr>
          <w:rFonts w:ascii="Calibri" w:hAnsi="Calibri" w:cs="Times New Roman"/>
          <w:bCs/>
          <w:i/>
          <w:sz w:val="18"/>
          <w:szCs w:val="22"/>
        </w:rPr>
        <w:tab/>
      </w:r>
      <w:r w:rsidRPr="00E8096E">
        <w:rPr>
          <w:rFonts w:ascii="Calibri" w:hAnsi="Calibri" w:cs="Times New Roman"/>
          <w:bCs/>
          <w:i/>
          <w:sz w:val="18"/>
          <w:szCs w:val="22"/>
        </w:rPr>
        <w:t>7</w:t>
      </w:r>
    </w:p>
    <w:p w14:paraId="590BAB5A" w14:textId="4D4FCDF3" w:rsidR="006B5205" w:rsidRPr="00E8096E" w:rsidRDefault="006B5205" w:rsidP="007A23D7">
      <w:pPr>
        <w:spacing w:after="120" w:line="360" w:lineRule="auto"/>
        <w:ind w:left="720"/>
        <w:jc w:val="both"/>
        <w:rPr>
          <w:rFonts w:ascii="Calibri" w:hAnsi="Calibri" w:cs="Times New Roman"/>
          <w:bCs/>
          <w:i/>
          <w:sz w:val="18"/>
          <w:szCs w:val="22"/>
        </w:rPr>
      </w:pPr>
      <w:r w:rsidRPr="00E8096E">
        <w:rPr>
          <w:rFonts w:ascii="Calibri" w:hAnsi="Calibri" w:cs="Times New Roman"/>
          <w:bCs/>
          <w:i/>
          <w:sz w:val="18"/>
          <w:szCs w:val="22"/>
        </w:rPr>
        <w:t>NICE CG 50</w:t>
      </w:r>
      <w:r w:rsidR="00E8096E">
        <w:rPr>
          <w:rFonts w:ascii="Calibri" w:hAnsi="Calibri" w:cs="Times New Roman"/>
          <w:bCs/>
          <w:i/>
          <w:sz w:val="18"/>
          <w:szCs w:val="22"/>
        </w:rPr>
        <w:tab/>
      </w:r>
      <w:r w:rsidR="00E8096E">
        <w:rPr>
          <w:rFonts w:ascii="Calibri" w:hAnsi="Calibri" w:cs="Times New Roman"/>
          <w:bCs/>
          <w:i/>
          <w:sz w:val="18"/>
          <w:szCs w:val="22"/>
        </w:rPr>
        <w:tab/>
      </w:r>
      <w:r w:rsidR="00E8096E">
        <w:rPr>
          <w:rFonts w:ascii="Calibri" w:hAnsi="Calibri" w:cs="Times New Roman"/>
          <w:bCs/>
          <w:i/>
          <w:sz w:val="18"/>
          <w:szCs w:val="22"/>
        </w:rPr>
        <w:tab/>
      </w:r>
      <w:r w:rsidR="0036157C" w:rsidRPr="00E8096E">
        <w:rPr>
          <w:rFonts w:ascii="Calibri" w:hAnsi="Calibri" w:cs="Times New Roman"/>
          <w:bCs/>
          <w:i/>
          <w:sz w:val="18"/>
          <w:szCs w:val="22"/>
        </w:rPr>
        <w:tab/>
      </w:r>
      <w:r w:rsidRPr="00E8096E">
        <w:rPr>
          <w:rFonts w:ascii="Calibri" w:hAnsi="Calibri" w:cs="Times New Roman"/>
          <w:bCs/>
          <w:i/>
          <w:sz w:val="18"/>
          <w:szCs w:val="22"/>
        </w:rPr>
        <w:tab/>
      </w:r>
      <w:r w:rsidRPr="00E8096E">
        <w:rPr>
          <w:rFonts w:ascii="Calibri" w:hAnsi="Calibri" w:cs="Times New Roman"/>
          <w:bCs/>
          <w:i/>
          <w:sz w:val="18"/>
          <w:szCs w:val="22"/>
        </w:rPr>
        <w:tab/>
      </w:r>
      <w:r w:rsidR="0060335D">
        <w:rPr>
          <w:rFonts w:ascii="Calibri" w:hAnsi="Calibri" w:cs="Times New Roman"/>
          <w:bCs/>
          <w:i/>
          <w:sz w:val="18"/>
          <w:szCs w:val="22"/>
        </w:rPr>
        <w:t>8</w:t>
      </w:r>
    </w:p>
    <w:p w14:paraId="59431DBE" w14:textId="1C8BBD40" w:rsidR="006B5205" w:rsidRPr="00E8096E" w:rsidRDefault="006B5205" w:rsidP="006B5205">
      <w:pPr>
        <w:spacing w:after="120" w:line="276" w:lineRule="auto"/>
        <w:rPr>
          <w:rFonts w:ascii="Calibri" w:hAnsi="Calibri" w:cs="Times New Roman"/>
          <w:bCs/>
          <w:color w:val="auto"/>
          <w:sz w:val="18"/>
          <w:szCs w:val="22"/>
        </w:rPr>
      </w:pPr>
      <w:r w:rsidRPr="00E8096E">
        <w:rPr>
          <w:rFonts w:ascii="Calibri" w:hAnsi="Calibri" w:cs="Times New Roman"/>
          <w:bCs/>
          <w:color w:val="006600"/>
          <w:sz w:val="18"/>
          <w:szCs w:val="22"/>
        </w:rPr>
        <w:t>Organisation of the National Audit</w:t>
      </w:r>
      <w:r w:rsidRPr="00E8096E">
        <w:rPr>
          <w:rFonts w:ascii="Calibri" w:hAnsi="Calibri" w:cs="Times New Roman"/>
          <w:bCs/>
          <w:color w:val="006600"/>
          <w:sz w:val="18"/>
          <w:szCs w:val="22"/>
        </w:rPr>
        <w:tab/>
      </w:r>
      <w:r w:rsidRPr="00E8096E">
        <w:rPr>
          <w:rFonts w:ascii="Calibri" w:hAnsi="Calibri" w:cs="Times New Roman"/>
          <w:bCs/>
          <w:color w:val="006600"/>
          <w:sz w:val="18"/>
          <w:szCs w:val="22"/>
        </w:rPr>
        <w:tab/>
      </w:r>
      <w:r w:rsidRPr="00E8096E">
        <w:rPr>
          <w:rFonts w:ascii="Calibri" w:hAnsi="Calibri" w:cs="Times New Roman"/>
          <w:bCs/>
          <w:color w:val="006600"/>
          <w:sz w:val="18"/>
          <w:szCs w:val="22"/>
        </w:rPr>
        <w:tab/>
      </w:r>
      <w:r w:rsidR="0036157C" w:rsidRPr="00E8096E">
        <w:rPr>
          <w:rFonts w:ascii="Calibri" w:hAnsi="Calibri" w:cs="Times New Roman"/>
          <w:bCs/>
          <w:color w:val="006600"/>
          <w:sz w:val="18"/>
          <w:szCs w:val="22"/>
        </w:rPr>
        <w:tab/>
      </w:r>
      <w:r w:rsidRPr="00E8096E">
        <w:rPr>
          <w:rFonts w:ascii="Calibri" w:hAnsi="Calibri" w:cs="Times New Roman"/>
          <w:bCs/>
          <w:color w:val="006600"/>
          <w:sz w:val="18"/>
          <w:szCs w:val="22"/>
        </w:rPr>
        <w:tab/>
      </w:r>
      <w:r w:rsidRPr="00E8096E">
        <w:rPr>
          <w:rFonts w:ascii="Calibri" w:hAnsi="Calibri" w:cs="Times New Roman"/>
          <w:bCs/>
          <w:color w:val="auto"/>
          <w:sz w:val="18"/>
          <w:szCs w:val="22"/>
        </w:rPr>
        <w:t>8</w:t>
      </w:r>
    </w:p>
    <w:p w14:paraId="06450E30" w14:textId="3C171F8B" w:rsidR="006B5205" w:rsidRPr="00E8096E" w:rsidRDefault="006B5205" w:rsidP="006B5205">
      <w:pPr>
        <w:spacing w:after="120" w:line="276" w:lineRule="auto"/>
        <w:jc w:val="both"/>
        <w:rPr>
          <w:rFonts w:ascii="Calibri" w:hAnsi="Calibri" w:cs="Times New Roman"/>
          <w:bCs/>
          <w:color w:val="auto"/>
          <w:sz w:val="18"/>
          <w:szCs w:val="22"/>
        </w:rPr>
      </w:pPr>
      <w:r w:rsidRPr="00E8096E">
        <w:rPr>
          <w:rFonts w:ascii="Calibri" w:hAnsi="Calibri" w:cs="Times New Roman"/>
          <w:bCs/>
          <w:color w:val="006600"/>
          <w:sz w:val="18"/>
          <w:szCs w:val="22"/>
        </w:rPr>
        <w:t>Local Organisation of the Audit</w:t>
      </w:r>
      <w:r w:rsidR="00E8096E">
        <w:rPr>
          <w:rFonts w:ascii="Calibri" w:hAnsi="Calibri" w:cs="Times New Roman"/>
          <w:bCs/>
          <w:color w:val="006600"/>
          <w:sz w:val="18"/>
          <w:szCs w:val="22"/>
        </w:rPr>
        <w:tab/>
      </w:r>
      <w:r w:rsidR="00E8096E">
        <w:rPr>
          <w:rFonts w:ascii="Calibri" w:hAnsi="Calibri" w:cs="Times New Roman"/>
          <w:bCs/>
          <w:color w:val="006600"/>
          <w:sz w:val="18"/>
          <w:szCs w:val="22"/>
        </w:rPr>
        <w:tab/>
      </w:r>
      <w:r w:rsidRPr="00E8096E">
        <w:rPr>
          <w:rFonts w:ascii="Calibri" w:hAnsi="Calibri" w:cs="Times New Roman"/>
          <w:bCs/>
          <w:color w:val="006600"/>
          <w:sz w:val="18"/>
          <w:szCs w:val="22"/>
        </w:rPr>
        <w:tab/>
      </w:r>
      <w:r w:rsidR="0036157C" w:rsidRPr="00E8096E">
        <w:rPr>
          <w:rFonts w:ascii="Calibri" w:hAnsi="Calibri" w:cs="Times New Roman"/>
          <w:bCs/>
          <w:color w:val="006600"/>
          <w:sz w:val="18"/>
          <w:szCs w:val="22"/>
        </w:rPr>
        <w:tab/>
      </w:r>
      <w:r w:rsidRPr="00E8096E">
        <w:rPr>
          <w:rFonts w:ascii="Calibri" w:hAnsi="Calibri" w:cs="Times New Roman"/>
          <w:bCs/>
          <w:color w:val="006600"/>
          <w:sz w:val="18"/>
          <w:szCs w:val="22"/>
        </w:rPr>
        <w:tab/>
      </w:r>
      <w:r w:rsidRPr="00E8096E">
        <w:rPr>
          <w:rFonts w:ascii="Calibri" w:hAnsi="Calibri" w:cs="Times New Roman"/>
          <w:bCs/>
          <w:color w:val="auto"/>
          <w:sz w:val="18"/>
          <w:szCs w:val="22"/>
        </w:rPr>
        <w:t>8</w:t>
      </w:r>
    </w:p>
    <w:p w14:paraId="76D18BA8" w14:textId="22EE6833" w:rsidR="003901FD" w:rsidRPr="00E8096E" w:rsidRDefault="00E604B0" w:rsidP="00236373">
      <w:pPr>
        <w:spacing w:after="120" w:line="276" w:lineRule="auto"/>
        <w:rPr>
          <w:rFonts w:ascii="Calibri" w:hAnsi="Calibri"/>
          <w:i/>
          <w:sz w:val="18"/>
          <w:szCs w:val="22"/>
        </w:rPr>
      </w:pPr>
      <w:r w:rsidRPr="00E8096E">
        <w:rPr>
          <w:rFonts w:ascii="Calibri" w:hAnsi="Calibri"/>
          <w:color w:val="auto"/>
          <w:sz w:val="18"/>
          <w:szCs w:val="22"/>
        </w:rPr>
        <w:t>Reference</w:t>
      </w:r>
      <w:r w:rsidR="000F015C" w:rsidRPr="00E8096E">
        <w:rPr>
          <w:rFonts w:ascii="Calibri" w:hAnsi="Calibri"/>
          <w:color w:val="auto"/>
          <w:sz w:val="18"/>
          <w:szCs w:val="22"/>
        </w:rPr>
        <w:t>s</w:t>
      </w:r>
      <w:r w:rsidRPr="00E8096E">
        <w:rPr>
          <w:rFonts w:ascii="Calibri" w:hAnsi="Calibri"/>
          <w:color w:val="006600"/>
          <w:sz w:val="18"/>
          <w:szCs w:val="22"/>
        </w:rPr>
        <w:tab/>
      </w:r>
      <w:r w:rsidR="00E8096E">
        <w:rPr>
          <w:rFonts w:ascii="Calibri" w:hAnsi="Calibri"/>
          <w:sz w:val="18"/>
          <w:szCs w:val="22"/>
        </w:rPr>
        <w:tab/>
      </w:r>
      <w:r w:rsidR="00E8096E">
        <w:rPr>
          <w:rFonts w:ascii="Calibri" w:hAnsi="Calibri"/>
          <w:sz w:val="18"/>
          <w:szCs w:val="22"/>
        </w:rPr>
        <w:tab/>
      </w:r>
      <w:r w:rsidR="00E8096E">
        <w:rPr>
          <w:rFonts w:ascii="Calibri" w:hAnsi="Calibri"/>
          <w:sz w:val="18"/>
          <w:szCs w:val="22"/>
        </w:rPr>
        <w:tab/>
      </w:r>
      <w:r w:rsidRPr="00E8096E">
        <w:rPr>
          <w:rFonts w:ascii="Calibri" w:hAnsi="Calibri"/>
          <w:sz w:val="18"/>
          <w:szCs w:val="22"/>
        </w:rPr>
        <w:tab/>
      </w:r>
      <w:r w:rsidR="0036157C" w:rsidRPr="00E8096E">
        <w:rPr>
          <w:rFonts w:ascii="Calibri" w:hAnsi="Calibri"/>
          <w:sz w:val="18"/>
          <w:szCs w:val="22"/>
        </w:rPr>
        <w:tab/>
      </w:r>
      <w:r w:rsidRPr="00E8096E">
        <w:rPr>
          <w:rFonts w:ascii="Calibri" w:hAnsi="Calibri"/>
          <w:sz w:val="18"/>
          <w:szCs w:val="22"/>
        </w:rPr>
        <w:tab/>
      </w:r>
      <w:r w:rsidR="006B5205" w:rsidRPr="00E8096E">
        <w:rPr>
          <w:rFonts w:ascii="Calibri" w:hAnsi="Calibri"/>
          <w:i/>
          <w:sz w:val="18"/>
          <w:szCs w:val="22"/>
        </w:rPr>
        <w:t>9</w:t>
      </w:r>
    </w:p>
    <w:p w14:paraId="04A04258" w14:textId="77777777" w:rsidR="003B36AF" w:rsidRDefault="003B36AF" w:rsidP="00236373">
      <w:pPr>
        <w:spacing w:after="120" w:line="276" w:lineRule="auto"/>
        <w:rPr>
          <w:rFonts w:ascii="Calibri" w:hAnsi="Calibri"/>
          <w:sz w:val="22"/>
          <w:szCs w:val="22"/>
        </w:rPr>
      </w:pPr>
    </w:p>
    <w:p w14:paraId="639BF04A" w14:textId="1CF7C646" w:rsidR="002848E9" w:rsidRPr="006B5205" w:rsidRDefault="002848E9" w:rsidP="00236373">
      <w:pPr>
        <w:spacing w:after="120" w:line="276" w:lineRule="auto"/>
        <w:rPr>
          <w:rFonts w:ascii="Calibri" w:hAnsi="Calibri"/>
          <w:sz w:val="22"/>
          <w:szCs w:val="22"/>
        </w:rPr>
      </w:pPr>
      <w:r w:rsidRPr="006B5205">
        <w:rPr>
          <w:rFonts w:ascii="Calibri" w:hAnsi="Calibri"/>
          <w:sz w:val="22"/>
          <w:szCs w:val="22"/>
        </w:rPr>
        <w:br w:type="page"/>
      </w:r>
    </w:p>
    <w:p w14:paraId="705E3254" w14:textId="44B5674D" w:rsidR="002848E9" w:rsidRPr="003B36AF" w:rsidRDefault="002848E9" w:rsidP="00236373">
      <w:pPr>
        <w:tabs>
          <w:tab w:val="left" w:pos="2977"/>
        </w:tabs>
        <w:spacing w:after="120" w:line="276" w:lineRule="auto"/>
        <w:rPr>
          <w:rFonts w:ascii="Calibri" w:hAnsi="Calibri"/>
          <w:b/>
          <w:color w:val="006600"/>
          <w:szCs w:val="22"/>
        </w:rPr>
      </w:pPr>
      <w:r w:rsidRPr="003B36AF">
        <w:rPr>
          <w:rFonts w:ascii="Calibri" w:hAnsi="Calibri"/>
          <w:b/>
          <w:color w:val="006600"/>
          <w:szCs w:val="22"/>
        </w:rPr>
        <w:lastRenderedPageBreak/>
        <w:t>What is SAMBA</w:t>
      </w:r>
      <w:r w:rsidR="00143FDC" w:rsidRPr="003B36AF">
        <w:rPr>
          <w:rFonts w:ascii="Calibri" w:hAnsi="Calibri"/>
          <w:b/>
          <w:color w:val="006600"/>
          <w:szCs w:val="22"/>
        </w:rPr>
        <w:t>?</w:t>
      </w:r>
    </w:p>
    <w:p w14:paraId="6EA72717" w14:textId="167309CA" w:rsidR="002A0481" w:rsidRPr="006B5205" w:rsidRDefault="00753B32" w:rsidP="00791CBD">
      <w:pPr>
        <w:tabs>
          <w:tab w:val="left" w:pos="2977"/>
        </w:tabs>
        <w:spacing w:after="120" w:line="276" w:lineRule="auto"/>
        <w:jc w:val="both"/>
        <w:rPr>
          <w:rFonts w:ascii="Calibri" w:eastAsia="Times New Roman" w:hAnsi="Calibri" w:cs="Arial"/>
          <w:color w:val="auto"/>
          <w:sz w:val="22"/>
          <w:szCs w:val="22"/>
          <w:bdr w:val="none" w:sz="0" w:space="0" w:color="auto"/>
          <w:lang w:val="en-GB"/>
        </w:rPr>
      </w:pPr>
      <w:r w:rsidRPr="006B5205">
        <w:rPr>
          <w:rFonts w:ascii="Calibri" w:hAnsi="Calibri"/>
          <w:sz w:val="22"/>
          <w:szCs w:val="22"/>
        </w:rPr>
        <w:t>The Society for Acute Medicine</w:t>
      </w:r>
      <w:r w:rsidR="003C03D3" w:rsidRPr="006B5205">
        <w:rPr>
          <w:rFonts w:ascii="Calibri" w:hAnsi="Calibri"/>
          <w:sz w:val="22"/>
          <w:szCs w:val="22"/>
        </w:rPr>
        <w:t xml:space="preserve"> (SAM)</w:t>
      </w:r>
      <w:r w:rsidRPr="006B5205">
        <w:rPr>
          <w:rFonts w:ascii="Calibri" w:hAnsi="Calibri"/>
          <w:sz w:val="22"/>
          <w:szCs w:val="22"/>
        </w:rPr>
        <w:t xml:space="preserve"> Benchmark Audit (SAMBA) is a national benchmark audit of acute medical care.</w:t>
      </w:r>
      <w:r w:rsidR="00791CBD">
        <w:rPr>
          <w:rFonts w:ascii="Calibri" w:eastAsia="Times New Roman" w:hAnsi="Calibri" w:cs="Arial"/>
          <w:color w:val="auto"/>
          <w:sz w:val="22"/>
          <w:szCs w:val="22"/>
          <w:bdr w:val="none" w:sz="0" w:space="0" w:color="auto"/>
          <w:lang w:val="en-GB"/>
        </w:rPr>
        <w:t xml:space="preserve"> </w:t>
      </w:r>
      <w:r w:rsidR="002A0481" w:rsidRPr="006B5205">
        <w:rPr>
          <w:rFonts w:ascii="Calibri" w:eastAsia="Times New Roman" w:hAnsi="Calibri" w:cs="Arial"/>
          <w:color w:val="auto"/>
          <w:sz w:val="22"/>
          <w:szCs w:val="22"/>
          <w:bdr w:val="none" w:sz="0" w:space="0" w:color="auto"/>
          <w:lang w:val="en-GB"/>
        </w:rPr>
        <w:t xml:space="preserve">The aim of SAMBA is to describe the severity of illness of acute medical patients presenting to Acute Medicine, the speed of their assessment, their </w:t>
      </w:r>
      <w:r w:rsidR="006E766F">
        <w:rPr>
          <w:rFonts w:ascii="Calibri" w:eastAsia="Times New Roman" w:hAnsi="Calibri" w:cs="Arial"/>
          <w:color w:val="auto"/>
          <w:sz w:val="22"/>
          <w:szCs w:val="22"/>
          <w:bdr w:val="none" w:sz="0" w:space="0" w:color="auto"/>
          <w:lang w:val="en-GB"/>
        </w:rPr>
        <w:t xml:space="preserve">pathway and </w:t>
      </w:r>
      <w:r w:rsidR="002A0481" w:rsidRPr="006B5205">
        <w:rPr>
          <w:rFonts w:ascii="Calibri" w:eastAsia="Times New Roman" w:hAnsi="Calibri" w:cs="Arial"/>
          <w:color w:val="auto"/>
          <w:sz w:val="22"/>
          <w:szCs w:val="22"/>
          <w:bdr w:val="none" w:sz="0" w:space="0" w:color="auto"/>
          <w:lang w:val="en-GB"/>
        </w:rPr>
        <w:t xml:space="preserve">progress at </w:t>
      </w:r>
      <w:r w:rsidR="006E766F">
        <w:rPr>
          <w:rFonts w:ascii="Calibri" w:eastAsia="Times New Roman" w:hAnsi="Calibri" w:cs="Arial"/>
          <w:color w:val="auto"/>
          <w:sz w:val="22"/>
          <w:szCs w:val="22"/>
          <w:bdr w:val="none" w:sz="0" w:space="0" w:color="auto"/>
          <w:lang w:val="en-GB"/>
        </w:rPr>
        <w:t>seven</w:t>
      </w:r>
      <w:r w:rsidR="002A0481" w:rsidRPr="006B5205">
        <w:rPr>
          <w:rFonts w:ascii="Calibri" w:eastAsia="Times New Roman" w:hAnsi="Calibri" w:cs="Arial"/>
          <w:color w:val="auto"/>
          <w:sz w:val="22"/>
          <w:szCs w:val="22"/>
          <w:bdr w:val="none" w:sz="0" w:space="0" w:color="auto"/>
          <w:lang w:val="en-GB"/>
        </w:rPr>
        <w:t xml:space="preserve"> days after admission and to provide a comparison for each participating unit with the national average (or ‘benchmark’).</w:t>
      </w:r>
    </w:p>
    <w:p w14:paraId="7870CE86" w14:textId="3652885F" w:rsidR="00C93D61" w:rsidRDefault="00B92985" w:rsidP="00C93D6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cs="Times New Roman"/>
          <w:sz w:val="22"/>
          <w:szCs w:val="22"/>
          <w:vertAlign w:val="superscript"/>
        </w:rPr>
      </w:pPr>
      <w:r>
        <w:rPr>
          <w:rFonts w:ascii="Calibri" w:hAnsi="Calibri"/>
          <w:sz w:val="22"/>
          <w:szCs w:val="22"/>
        </w:rPr>
        <w:t>SAMBA normally</w:t>
      </w:r>
      <w:r w:rsidR="00753B32" w:rsidRPr="006B5205">
        <w:rPr>
          <w:rFonts w:ascii="Calibri" w:hAnsi="Calibri"/>
          <w:sz w:val="22"/>
          <w:szCs w:val="22"/>
        </w:rPr>
        <w:t xml:space="preserve"> takes place </w:t>
      </w:r>
      <w:r w:rsidR="00937F9B">
        <w:rPr>
          <w:rFonts w:ascii="Calibri" w:hAnsi="Calibri"/>
          <w:sz w:val="22"/>
          <w:szCs w:val="22"/>
        </w:rPr>
        <w:t xml:space="preserve">at least once a year.  Data are collected for patients admitted </w:t>
      </w:r>
      <w:r w:rsidR="00753B32" w:rsidRPr="006B5205">
        <w:rPr>
          <w:rFonts w:ascii="Calibri" w:hAnsi="Calibri"/>
          <w:sz w:val="22"/>
          <w:szCs w:val="22"/>
        </w:rPr>
        <w:t>over a 24-hour period</w:t>
      </w:r>
      <w:r w:rsidR="00937F9B">
        <w:rPr>
          <w:rFonts w:ascii="Calibri" w:hAnsi="Calibri"/>
          <w:sz w:val="22"/>
          <w:szCs w:val="22"/>
        </w:rPr>
        <w:t>,</w:t>
      </w:r>
      <w:r w:rsidR="008C6965">
        <w:rPr>
          <w:rFonts w:ascii="Calibri" w:hAnsi="Calibri"/>
          <w:sz w:val="22"/>
          <w:szCs w:val="22"/>
        </w:rPr>
        <w:t xml:space="preserve"> with follow up of clinical outcomes</w:t>
      </w:r>
      <w:r w:rsidR="00753B32" w:rsidRPr="006B5205">
        <w:rPr>
          <w:rFonts w:ascii="Calibri" w:hAnsi="Calibri"/>
          <w:sz w:val="22"/>
          <w:szCs w:val="22"/>
        </w:rPr>
        <w:t xml:space="preserve">.  </w:t>
      </w:r>
      <w:r w:rsidR="00C93D61" w:rsidRPr="006B5205">
        <w:rPr>
          <w:rFonts w:ascii="Calibri" w:hAnsi="Calibri"/>
          <w:sz w:val="22"/>
          <w:szCs w:val="22"/>
        </w:rPr>
        <w:t xml:space="preserve">The first </w:t>
      </w:r>
      <w:r w:rsidR="00937F9B">
        <w:rPr>
          <w:rFonts w:ascii="Calibri" w:hAnsi="Calibri"/>
          <w:sz w:val="22"/>
          <w:szCs w:val="22"/>
        </w:rPr>
        <w:t xml:space="preserve">summer </w:t>
      </w:r>
      <w:r w:rsidR="00C93D61" w:rsidRPr="006B5205">
        <w:rPr>
          <w:rFonts w:ascii="Calibri" w:hAnsi="Calibri"/>
          <w:sz w:val="22"/>
          <w:szCs w:val="22"/>
        </w:rPr>
        <w:t>audit was undertaken i</w:t>
      </w:r>
      <w:r w:rsidR="00753B32" w:rsidRPr="006B5205">
        <w:rPr>
          <w:rFonts w:ascii="Calibri" w:hAnsi="Calibri"/>
          <w:sz w:val="22"/>
          <w:szCs w:val="22"/>
        </w:rPr>
        <w:t xml:space="preserve">n </w:t>
      </w:r>
      <w:r w:rsidR="00C93D61" w:rsidRPr="006B5205">
        <w:rPr>
          <w:rFonts w:ascii="Calibri" w:hAnsi="Calibri"/>
          <w:sz w:val="22"/>
          <w:szCs w:val="22"/>
        </w:rPr>
        <w:t xml:space="preserve">30 UK units on 20 June </w:t>
      </w:r>
      <w:r w:rsidR="00753B32" w:rsidRPr="006B5205">
        <w:rPr>
          <w:rFonts w:ascii="Calibri" w:hAnsi="Calibri"/>
          <w:sz w:val="22"/>
          <w:szCs w:val="22"/>
        </w:rPr>
        <w:t>2012</w:t>
      </w:r>
      <w:r w:rsidR="00C93D61" w:rsidRPr="006B5205">
        <w:rPr>
          <w:rFonts w:ascii="Calibri" w:hAnsi="Calibri"/>
          <w:sz w:val="22"/>
          <w:szCs w:val="22"/>
        </w:rPr>
        <w:t>; it has subsequently been repea</w:t>
      </w:r>
      <w:r w:rsidR="00791CBD">
        <w:rPr>
          <w:rFonts w:ascii="Calibri" w:hAnsi="Calibri"/>
          <w:sz w:val="22"/>
          <w:szCs w:val="22"/>
        </w:rPr>
        <w:t>ted on an annual basis in June.</w:t>
      </w:r>
      <w:r w:rsidR="00C93D61" w:rsidRPr="006B5205">
        <w:rPr>
          <w:rFonts w:ascii="Calibri" w:hAnsi="Calibri"/>
          <w:sz w:val="22"/>
          <w:szCs w:val="22"/>
        </w:rPr>
        <w:t xml:space="preserve"> I</w:t>
      </w:r>
      <w:r w:rsidR="00753B32" w:rsidRPr="006B5205">
        <w:rPr>
          <w:rFonts w:ascii="Calibri" w:hAnsi="Calibri"/>
          <w:sz w:val="22"/>
          <w:szCs w:val="22"/>
        </w:rPr>
        <w:t xml:space="preserve">n </w:t>
      </w:r>
      <w:r w:rsidR="000532A6" w:rsidRPr="006B5205">
        <w:rPr>
          <w:rFonts w:ascii="Calibri" w:hAnsi="Calibri"/>
          <w:sz w:val="22"/>
          <w:szCs w:val="22"/>
        </w:rPr>
        <w:t>September 2016,</w:t>
      </w:r>
      <w:r w:rsidR="00753B32" w:rsidRPr="006B5205">
        <w:rPr>
          <w:rFonts w:ascii="Calibri" w:hAnsi="Calibri"/>
          <w:sz w:val="22"/>
          <w:szCs w:val="22"/>
        </w:rPr>
        <w:t xml:space="preserve"> a</w:t>
      </w:r>
      <w:r w:rsidR="00C93D61" w:rsidRPr="006B5205">
        <w:rPr>
          <w:rFonts w:ascii="Calibri" w:hAnsi="Calibri"/>
          <w:sz w:val="22"/>
          <w:szCs w:val="22"/>
        </w:rPr>
        <w:t xml:space="preserve"> national report was published for the first time.</w:t>
      </w:r>
      <w:r w:rsidR="002A0481" w:rsidRPr="006B5205">
        <w:rPr>
          <w:rFonts w:ascii="Calibri" w:hAnsi="Calibri"/>
          <w:sz w:val="22"/>
          <w:szCs w:val="22"/>
          <w:vertAlign w:val="superscript"/>
        </w:rPr>
        <w:t>1</w:t>
      </w:r>
      <w:r w:rsidR="00C93D61" w:rsidRPr="006B5205">
        <w:rPr>
          <w:rFonts w:ascii="Calibri" w:hAnsi="Calibri"/>
          <w:sz w:val="22"/>
          <w:szCs w:val="22"/>
        </w:rPr>
        <w:t xml:space="preserve"> </w:t>
      </w:r>
      <w:r w:rsidR="00C93D61" w:rsidRPr="006B5205">
        <w:rPr>
          <w:rFonts w:ascii="Calibri" w:hAnsi="Calibri" w:cs="Times New Roman"/>
          <w:sz w:val="22"/>
          <w:szCs w:val="22"/>
        </w:rPr>
        <w:t xml:space="preserve">The results </w:t>
      </w:r>
      <w:r w:rsidR="00477C4B" w:rsidRPr="006B5205">
        <w:rPr>
          <w:rFonts w:ascii="Calibri" w:hAnsi="Calibri" w:cs="Times New Roman"/>
          <w:sz w:val="22"/>
          <w:szCs w:val="22"/>
        </w:rPr>
        <w:t xml:space="preserve">of SAMBA </w:t>
      </w:r>
      <w:r w:rsidR="00C93D61" w:rsidRPr="006B5205">
        <w:rPr>
          <w:rFonts w:ascii="Calibri" w:hAnsi="Calibri" w:cs="Times New Roman"/>
          <w:sz w:val="22"/>
          <w:szCs w:val="22"/>
        </w:rPr>
        <w:t xml:space="preserve">have been published </w:t>
      </w:r>
      <w:r w:rsidR="00EF48DC">
        <w:rPr>
          <w:rFonts w:ascii="Calibri" w:hAnsi="Calibri" w:cs="Times New Roman"/>
          <w:sz w:val="22"/>
          <w:szCs w:val="22"/>
        </w:rPr>
        <w:t xml:space="preserve">SAM’s journal, </w:t>
      </w:r>
      <w:r w:rsidR="00C93D61" w:rsidRPr="006B5205">
        <w:rPr>
          <w:rFonts w:ascii="Calibri" w:hAnsi="Calibri" w:cs="Times New Roman"/>
          <w:sz w:val="22"/>
          <w:szCs w:val="22"/>
        </w:rPr>
        <w:t>Acute Medicine</w:t>
      </w:r>
      <w:r w:rsidR="00EF48DC">
        <w:rPr>
          <w:rFonts w:ascii="Calibri" w:hAnsi="Calibri" w:cs="Times New Roman"/>
          <w:sz w:val="22"/>
          <w:szCs w:val="22"/>
        </w:rPr>
        <w:t>,</w:t>
      </w:r>
      <w:r w:rsidR="00C93D61" w:rsidRPr="006B5205">
        <w:rPr>
          <w:rFonts w:ascii="Calibri" w:hAnsi="Calibri" w:cs="Times New Roman"/>
          <w:sz w:val="22"/>
          <w:szCs w:val="22"/>
        </w:rPr>
        <w:t xml:space="preserve"> and other peer reviewed journals.</w:t>
      </w:r>
      <w:r w:rsidR="003F6138" w:rsidRPr="006B5205">
        <w:rPr>
          <w:rFonts w:ascii="Calibri" w:hAnsi="Calibri" w:cs="Times New Roman"/>
          <w:sz w:val="22"/>
          <w:szCs w:val="22"/>
          <w:vertAlign w:val="superscript"/>
        </w:rPr>
        <w:t>2-</w:t>
      </w:r>
      <w:r w:rsidR="008A2ED8">
        <w:rPr>
          <w:rFonts w:ascii="Calibri" w:hAnsi="Calibri" w:cs="Times New Roman"/>
          <w:sz w:val="22"/>
          <w:szCs w:val="22"/>
          <w:vertAlign w:val="superscript"/>
        </w:rPr>
        <w:t>9</w:t>
      </w:r>
    </w:p>
    <w:p w14:paraId="4C9FA0ED" w14:textId="77777777" w:rsidR="00B92985" w:rsidRPr="00F871B2" w:rsidRDefault="00B92985" w:rsidP="00C93D6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cs="Times New Roman"/>
          <w:sz w:val="22"/>
          <w:szCs w:val="22"/>
        </w:rPr>
      </w:pPr>
    </w:p>
    <w:p w14:paraId="32609690" w14:textId="3489FF51" w:rsidR="00753B32" w:rsidRPr="006B5205" w:rsidRDefault="00753B32" w:rsidP="00236373">
      <w:pPr>
        <w:tabs>
          <w:tab w:val="left" w:pos="2977"/>
        </w:tabs>
        <w:spacing w:after="120" w:line="276" w:lineRule="auto"/>
        <w:rPr>
          <w:rFonts w:ascii="Calibri" w:hAnsi="Calibri"/>
          <w:sz w:val="22"/>
          <w:szCs w:val="22"/>
        </w:rPr>
      </w:pPr>
      <w:r w:rsidRPr="006B5205">
        <w:rPr>
          <w:rFonts w:ascii="Calibri" w:hAnsi="Calibri"/>
          <w:sz w:val="22"/>
          <w:szCs w:val="22"/>
        </w:rPr>
        <w:t xml:space="preserve">The audit is </w:t>
      </w:r>
      <w:r w:rsidR="00653993" w:rsidRPr="006B5205">
        <w:rPr>
          <w:rFonts w:ascii="Calibri" w:hAnsi="Calibri"/>
          <w:sz w:val="22"/>
          <w:szCs w:val="22"/>
        </w:rPr>
        <w:t xml:space="preserve">run </w:t>
      </w:r>
      <w:r w:rsidRPr="006B5205">
        <w:rPr>
          <w:rFonts w:ascii="Calibri" w:hAnsi="Calibri"/>
          <w:sz w:val="22"/>
          <w:szCs w:val="22"/>
        </w:rPr>
        <w:t>by SAM.  The data collected pertains to:</w:t>
      </w:r>
    </w:p>
    <w:p w14:paraId="3E7CD1ED" w14:textId="5D945F93" w:rsidR="00753B32" w:rsidRPr="006B5205" w:rsidRDefault="00753B32" w:rsidP="0023637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sz w:val="22"/>
          <w:szCs w:val="22"/>
        </w:rPr>
      </w:pPr>
      <w:r w:rsidRPr="006B5205">
        <w:rPr>
          <w:rFonts w:ascii="Calibri" w:hAnsi="Calibri"/>
          <w:sz w:val="22"/>
          <w:szCs w:val="22"/>
        </w:rPr>
        <w:t>Unit structure and staffing levels</w:t>
      </w:r>
    </w:p>
    <w:p w14:paraId="558E531A" w14:textId="1DBDAD91" w:rsidR="00753B32" w:rsidRPr="00E1242A" w:rsidRDefault="00753B32" w:rsidP="0023637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sz w:val="22"/>
          <w:szCs w:val="22"/>
        </w:rPr>
      </w:pPr>
      <w:r w:rsidRPr="006B5205">
        <w:rPr>
          <w:rFonts w:ascii="Calibri" w:hAnsi="Calibri"/>
          <w:sz w:val="22"/>
          <w:szCs w:val="22"/>
        </w:rPr>
        <w:t>SAM’s clinical quality indicators</w:t>
      </w:r>
      <w:r w:rsidR="00913BAA">
        <w:rPr>
          <w:rFonts w:ascii="Calibri" w:hAnsi="Calibri"/>
          <w:sz w:val="22"/>
          <w:szCs w:val="22"/>
          <w:vertAlign w:val="superscript"/>
        </w:rPr>
        <w:t>10</w:t>
      </w:r>
    </w:p>
    <w:p w14:paraId="6E787A4A" w14:textId="06AD48EF" w:rsidR="00E1242A" w:rsidRPr="006B5205" w:rsidRDefault="00E1242A" w:rsidP="0023637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sz w:val="22"/>
          <w:szCs w:val="22"/>
        </w:rPr>
      </w:pPr>
      <w:r>
        <w:rPr>
          <w:rFonts w:ascii="Calibri" w:hAnsi="Calibri"/>
          <w:sz w:val="22"/>
          <w:szCs w:val="22"/>
        </w:rPr>
        <w:t xml:space="preserve">National guidance or recommendations (e.g. </w:t>
      </w:r>
      <w:r w:rsidR="00126B30">
        <w:rPr>
          <w:rFonts w:ascii="Calibri" w:hAnsi="Calibri"/>
          <w:sz w:val="22"/>
          <w:szCs w:val="22"/>
        </w:rPr>
        <w:t xml:space="preserve">from </w:t>
      </w:r>
      <w:r>
        <w:rPr>
          <w:rFonts w:ascii="Calibri" w:hAnsi="Calibri"/>
          <w:sz w:val="22"/>
          <w:szCs w:val="22"/>
        </w:rPr>
        <w:t>NICE, NHS England, NHS Improvement)</w:t>
      </w:r>
    </w:p>
    <w:p w14:paraId="256903B7" w14:textId="0BAF0ED5" w:rsidR="00753B32" w:rsidRPr="006B5205" w:rsidRDefault="00753B32" w:rsidP="0023637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sz w:val="22"/>
          <w:szCs w:val="22"/>
        </w:rPr>
      </w:pPr>
      <w:r w:rsidRPr="006B5205">
        <w:rPr>
          <w:rFonts w:ascii="Calibri" w:hAnsi="Calibri"/>
          <w:sz w:val="22"/>
          <w:szCs w:val="22"/>
        </w:rPr>
        <w:t>Patient demographics</w:t>
      </w:r>
    </w:p>
    <w:p w14:paraId="48C03D53" w14:textId="55D8BF58" w:rsidR="00753B32" w:rsidRPr="006B5205" w:rsidRDefault="00753B32" w:rsidP="00236373">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sz w:val="22"/>
          <w:szCs w:val="22"/>
        </w:rPr>
      </w:pPr>
      <w:r w:rsidRPr="006B5205">
        <w:rPr>
          <w:rFonts w:ascii="Calibri" w:hAnsi="Calibri"/>
          <w:sz w:val="22"/>
          <w:szCs w:val="22"/>
        </w:rPr>
        <w:t>Age</w:t>
      </w:r>
    </w:p>
    <w:p w14:paraId="11FD7BB0" w14:textId="72F0B856" w:rsidR="00753B32" w:rsidRPr="006B5205" w:rsidRDefault="002848E9" w:rsidP="00236373">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sz w:val="22"/>
          <w:szCs w:val="22"/>
        </w:rPr>
      </w:pPr>
      <w:r w:rsidRPr="006B5205">
        <w:rPr>
          <w:rFonts w:ascii="Calibri" w:hAnsi="Calibri"/>
          <w:sz w:val="22"/>
          <w:szCs w:val="22"/>
        </w:rPr>
        <w:t>Sex</w:t>
      </w:r>
    </w:p>
    <w:p w14:paraId="447EBCF2" w14:textId="1FA54E3C" w:rsidR="00753B32" w:rsidRDefault="00753B32" w:rsidP="0023637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sz w:val="22"/>
          <w:szCs w:val="22"/>
        </w:rPr>
      </w:pPr>
      <w:r w:rsidRPr="006B5205">
        <w:rPr>
          <w:rFonts w:ascii="Calibri" w:hAnsi="Calibri"/>
          <w:sz w:val="22"/>
          <w:szCs w:val="22"/>
        </w:rPr>
        <w:t xml:space="preserve">Severity of illness at presentation using </w:t>
      </w:r>
      <w:r w:rsidR="000449EB">
        <w:rPr>
          <w:rFonts w:ascii="Calibri" w:hAnsi="Calibri"/>
          <w:sz w:val="22"/>
          <w:szCs w:val="22"/>
        </w:rPr>
        <w:t>an early warning score (e.g. NEWS</w:t>
      </w:r>
      <w:r w:rsidR="00E1242A">
        <w:rPr>
          <w:rFonts w:ascii="Calibri" w:hAnsi="Calibri"/>
          <w:sz w:val="22"/>
          <w:szCs w:val="22"/>
        </w:rPr>
        <w:t>2</w:t>
      </w:r>
      <w:r w:rsidR="000449EB">
        <w:rPr>
          <w:rFonts w:ascii="Calibri" w:hAnsi="Calibri"/>
          <w:sz w:val="22"/>
          <w:szCs w:val="22"/>
        </w:rPr>
        <w:t>)</w:t>
      </w:r>
    </w:p>
    <w:p w14:paraId="23B722EC" w14:textId="4DCAA0C6" w:rsidR="00EE6294" w:rsidRPr="006E766F" w:rsidRDefault="00EE6294" w:rsidP="0023637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sz w:val="22"/>
          <w:szCs w:val="22"/>
        </w:rPr>
      </w:pPr>
      <w:r>
        <w:rPr>
          <w:rFonts w:ascii="Calibri" w:hAnsi="Calibri"/>
          <w:sz w:val="22"/>
          <w:szCs w:val="22"/>
        </w:rPr>
        <w:t>Frailty</w:t>
      </w:r>
    </w:p>
    <w:p w14:paraId="62AD69F4" w14:textId="31C69121" w:rsidR="006E766F" w:rsidRDefault="006E766F" w:rsidP="0023637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sz w:val="22"/>
          <w:szCs w:val="22"/>
        </w:rPr>
      </w:pPr>
      <w:r>
        <w:rPr>
          <w:rFonts w:ascii="Calibri" w:hAnsi="Calibri"/>
          <w:sz w:val="22"/>
          <w:szCs w:val="22"/>
        </w:rPr>
        <w:t>Pathway of care through the hospital</w:t>
      </w:r>
    </w:p>
    <w:p w14:paraId="66793F84" w14:textId="77777777" w:rsidR="00B92985" w:rsidRPr="006B5205" w:rsidRDefault="00B92985" w:rsidP="00F871B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sz w:val="22"/>
          <w:szCs w:val="22"/>
        </w:rPr>
      </w:pPr>
    </w:p>
    <w:p w14:paraId="23A7FBCB" w14:textId="67A1B601" w:rsidR="00E1242A" w:rsidRPr="006B5205" w:rsidRDefault="002848E9" w:rsidP="0023637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sz w:val="22"/>
          <w:szCs w:val="22"/>
        </w:rPr>
      </w:pPr>
      <w:r w:rsidRPr="006B5205">
        <w:rPr>
          <w:rFonts w:ascii="Calibri" w:hAnsi="Calibri" w:cs="Times New Roman"/>
          <w:sz w:val="22"/>
          <w:szCs w:val="22"/>
        </w:rPr>
        <w:t xml:space="preserve">As the title suggests, the audit compares the performance and structure of acute medical services and acute medical units.  </w:t>
      </w:r>
      <w:r w:rsidR="001426E1" w:rsidRPr="00F871B2">
        <w:rPr>
          <w:rFonts w:ascii="Calibri" w:hAnsi="Calibri"/>
          <w:color w:val="auto"/>
          <w:sz w:val="22"/>
          <w:szCs w:val="22"/>
        </w:rPr>
        <w:t>A national report will</w:t>
      </w:r>
      <w:r w:rsidR="00DB13D3" w:rsidRPr="00F871B2">
        <w:rPr>
          <w:rFonts w:ascii="Calibri" w:hAnsi="Calibri"/>
          <w:color w:val="auto"/>
          <w:sz w:val="22"/>
          <w:szCs w:val="22"/>
        </w:rPr>
        <w:t xml:space="preserve"> </w:t>
      </w:r>
      <w:r w:rsidRPr="00F871B2">
        <w:rPr>
          <w:rFonts w:ascii="Calibri" w:hAnsi="Calibri"/>
          <w:color w:val="auto"/>
          <w:sz w:val="22"/>
          <w:szCs w:val="22"/>
        </w:rPr>
        <w:t xml:space="preserve">be published </w:t>
      </w:r>
      <w:r w:rsidR="00937F9B" w:rsidRPr="00F871B2">
        <w:rPr>
          <w:rFonts w:ascii="Calibri" w:hAnsi="Calibri"/>
          <w:color w:val="auto"/>
          <w:sz w:val="22"/>
          <w:szCs w:val="22"/>
        </w:rPr>
        <w:t>with the results</w:t>
      </w:r>
      <w:r w:rsidRPr="00F871B2">
        <w:rPr>
          <w:rFonts w:ascii="Calibri" w:hAnsi="Calibri"/>
          <w:color w:val="auto"/>
          <w:sz w:val="22"/>
          <w:szCs w:val="22"/>
        </w:rPr>
        <w:t xml:space="preserve">.  </w:t>
      </w:r>
      <w:r w:rsidRPr="006B5205">
        <w:rPr>
          <w:rFonts w:ascii="Calibri" w:hAnsi="Calibri"/>
          <w:sz w:val="22"/>
          <w:szCs w:val="22"/>
        </w:rPr>
        <w:t>Each participating unit will receive a bespoke report of their performance against other participat</w:t>
      </w:r>
      <w:r w:rsidR="00DB13D3" w:rsidRPr="006B5205">
        <w:rPr>
          <w:rFonts w:ascii="Calibri" w:hAnsi="Calibri"/>
          <w:sz w:val="22"/>
          <w:szCs w:val="22"/>
        </w:rPr>
        <w:t xml:space="preserve">ing units; to maintain confidentiality, participating units will only be able to </w:t>
      </w:r>
      <w:r w:rsidR="00EF48DC">
        <w:rPr>
          <w:rFonts w:ascii="Calibri" w:hAnsi="Calibri"/>
          <w:sz w:val="22"/>
          <w:szCs w:val="22"/>
        </w:rPr>
        <w:t>access</w:t>
      </w:r>
      <w:r w:rsidR="00783D21">
        <w:rPr>
          <w:rFonts w:ascii="Calibri" w:hAnsi="Calibri"/>
          <w:sz w:val="22"/>
          <w:szCs w:val="22"/>
        </w:rPr>
        <w:t xml:space="preserve"> </w:t>
      </w:r>
      <w:r w:rsidR="00DB13D3" w:rsidRPr="006B5205">
        <w:rPr>
          <w:rFonts w:ascii="Calibri" w:hAnsi="Calibri"/>
          <w:sz w:val="22"/>
          <w:szCs w:val="22"/>
        </w:rPr>
        <w:t>their own data, all other units will be anonymised</w:t>
      </w:r>
      <w:r w:rsidRPr="006B5205">
        <w:rPr>
          <w:rFonts w:ascii="Calibri" w:hAnsi="Calibri"/>
          <w:sz w:val="22"/>
          <w:szCs w:val="22"/>
        </w:rPr>
        <w:t>.</w:t>
      </w:r>
    </w:p>
    <w:p w14:paraId="2D3B5C74" w14:textId="61F96A00" w:rsidR="00E1242A" w:rsidRDefault="002751A5" w:rsidP="0023637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sz w:val="22"/>
          <w:szCs w:val="22"/>
        </w:rPr>
      </w:pPr>
      <w:r>
        <w:rPr>
          <w:rFonts w:ascii="Calibri" w:hAnsi="Calibri"/>
          <w:sz w:val="22"/>
          <w:szCs w:val="22"/>
        </w:rPr>
        <w:t>Anonymised data (</w:t>
      </w:r>
      <w:r w:rsidR="00A521D0">
        <w:rPr>
          <w:rFonts w:ascii="Calibri" w:hAnsi="Calibri"/>
          <w:sz w:val="22"/>
          <w:szCs w:val="22"/>
        </w:rPr>
        <w:t xml:space="preserve">i.e. </w:t>
      </w:r>
      <w:r>
        <w:rPr>
          <w:rFonts w:ascii="Calibri" w:hAnsi="Calibri"/>
          <w:sz w:val="22"/>
          <w:szCs w:val="22"/>
        </w:rPr>
        <w:t xml:space="preserve">hospitals will not be identifiable) will be </w:t>
      </w:r>
      <w:proofErr w:type="spellStart"/>
      <w:r>
        <w:rPr>
          <w:rFonts w:ascii="Calibri" w:hAnsi="Calibri"/>
          <w:sz w:val="22"/>
          <w:szCs w:val="22"/>
        </w:rPr>
        <w:t>analysed</w:t>
      </w:r>
      <w:proofErr w:type="spellEnd"/>
      <w:r>
        <w:rPr>
          <w:rFonts w:ascii="Calibri" w:hAnsi="Calibri"/>
          <w:sz w:val="22"/>
          <w:szCs w:val="22"/>
        </w:rPr>
        <w:t xml:space="preserve"> within the Health Data Research UK Digital Innovation Hub for Acute Care (PIONEER), based at University Hospitals Birmingham NHS Foundation Trust, as agreed by members of SAM council. </w:t>
      </w:r>
      <w:r w:rsidR="00DB13D3" w:rsidRPr="006B5205">
        <w:rPr>
          <w:rFonts w:ascii="Calibri" w:hAnsi="Calibri"/>
          <w:sz w:val="22"/>
          <w:szCs w:val="22"/>
        </w:rPr>
        <w:t>We will never release identifiable unit data to a third party</w:t>
      </w:r>
      <w:r w:rsidR="00783D21">
        <w:rPr>
          <w:rFonts w:ascii="Calibri" w:hAnsi="Calibri"/>
          <w:sz w:val="22"/>
          <w:szCs w:val="22"/>
        </w:rPr>
        <w:t>, unless required to do so by law.</w:t>
      </w:r>
      <w:r w:rsidR="00EF48DC">
        <w:rPr>
          <w:rFonts w:ascii="Calibri" w:hAnsi="Calibri"/>
          <w:sz w:val="22"/>
          <w:szCs w:val="22"/>
        </w:rPr>
        <w:t xml:space="preserve">  We have never been asked or challenged to release data. Public bodies are obliged to release data under the freedom of information act.  We have been advised that an individual patient can ask for access to their data, f</w:t>
      </w:r>
      <w:r w:rsidR="005643E3">
        <w:rPr>
          <w:rFonts w:ascii="Calibri" w:hAnsi="Calibri"/>
          <w:sz w:val="22"/>
          <w:szCs w:val="22"/>
        </w:rPr>
        <w:t>or example if they were making</w:t>
      </w:r>
      <w:r w:rsidR="00EF48DC">
        <w:rPr>
          <w:rFonts w:ascii="Calibri" w:hAnsi="Calibri"/>
          <w:sz w:val="22"/>
          <w:szCs w:val="22"/>
        </w:rPr>
        <w:t xml:space="preserve"> a complaint or legal challenge regarding their care.</w:t>
      </w:r>
    </w:p>
    <w:p w14:paraId="7EAEB873" w14:textId="77777777" w:rsidR="00B92985" w:rsidRPr="006B5205" w:rsidRDefault="00B92985" w:rsidP="0023637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sz w:val="22"/>
          <w:szCs w:val="22"/>
        </w:rPr>
      </w:pPr>
    </w:p>
    <w:p w14:paraId="67D6CF23" w14:textId="60FFD041" w:rsidR="00E1242A" w:rsidRPr="006B5205" w:rsidRDefault="002848E9" w:rsidP="0023637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sz w:val="22"/>
          <w:szCs w:val="22"/>
        </w:rPr>
      </w:pPr>
      <w:r w:rsidRPr="006B5205">
        <w:rPr>
          <w:rFonts w:ascii="Calibri" w:hAnsi="Calibri"/>
          <w:sz w:val="22"/>
          <w:szCs w:val="22"/>
        </w:rPr>
        <w:t xml:space="preserve">Individual </w:t>
      </w:r>
      <w:r w:rsidR="00E73AF4" w:rsidRPr="006B5205">
        <w:rPr>
          <w:rFonts w:ascii="Calibri" w:hAnsi="Calibri"/>
          <w:sz w:val="22"/>
          <w:szCs w:val="22"/>
        </w:rPr>
        <w:t xml:space="preserve">units will not be identified and their data </w:t>
      </w:r>
      <w:r w:rsidRPr="006B5205">
        <w:rPr>
          <w:rFonts w:ascii="Calibri" w:hAnsi="Calibri"/>
          <w:sz w:val="22"/>
          <w:szCs w:val="22"/>
        </w:rPr>
        <w:t>not be shared with anyone without your permission</w:t>
      </w:r>
      <w:r w:rsidR="008F6422">
        <w:rPr>
          <w:rFonts w:ascii="Calibri" w:hAnsi="Calibri"/>
          <w:sz w:val="22"/>
          <w:szCs w:val="22"/>
        </w:rPr>
        <w:t>, unless required to do so by law</w:t>
      </w:r>
      <w:r w:rsidR="00EF48DC">
        <w:rPr>
          <w:rFonts w:ascii="Calibri" w:hAnsi="Calibri"/>
          <w:sz w:val="22"/>
          <w:szCs w:val="22"/>
        </w:rPr>
        <w:t xml:space="preserve"> and as per t</w:t>
      </w:r>
      <w:r w:rsidR="00F73EE9">
        <w:rPr>
          <w:rFonts w:ascii="Calibri" w:hAnsi="Calibri"/>
          <w:sz w:val="22"/>
          <w:szCs w:val="22"/>
        </w:rPr>
        <w:t xml:space="preserve">he caveats outlined in the </w:t>
      </w:r>
      <w:r w:rsidR="00EF48DC">
        <w:rPr>
          <w:rFonts w:ascii="Calibri" w:hAnsi="Calibri"/>
          <w:sz w:val="22"/>
          <w:szCs w:val="22"/>
        </w:rPr>
        <w:t>paragraph</w:t>
      </w:r>
      <w:r w:rsidR="00F73EE9">
        <w:rPr>
          <w:rFonts w:ascii="Calibri" w:hAnsi="Calibri"/>
          <w:sz w:val="22"/>
          <w:szCs w:val="22"/>
        </w:rPr>
        <w:t xml:space="preserve"> above</w:t>
      </w:r>
      <w:r w:rsidRPr="006B5205">
        <w:rPr>
          <w:rFonts w:ascii="Calibri" w:hAnsi="Calibri"/>
          <w:sz w:val="22"/>
          <w:szCs w:val="22"/>
        </w:rPr>
        <w:t>.  Participating units will be credi</w:t>
      </w:r>
      <w:r w:rsidR="00A77A42">
        <w:rPr>
          <w:rFonts w:ascii="Calibri" w:hAnsi="Calibri"/>
          <w:sz w:val="22"/>
          <w:szCs w:val="22"/>
        </w:rPr>
        <w:t>ted in the SAMBA</w:t>
      </w:r>
      <w:r w:rsidR="00CD336E">
        <w:rPr>
          <w:rFonts w:ascii="Calibri" w:hAnsi="Calibri"/>
          <w:sz w:val="22"/>
          <w:szCs w:val="22"/>
        </w:rPr>
        <w:t>22</w:t>
      </w:r>
      <w:r w:rsidR="00C85D19">
        <w:rPr>
          <w:rFonts w:ascii="Calibri" w:hAnsi="Calibri"/>
          <w:sz w:val="22"/>
          <w:szCs w:val="22"/>
        </w:rPr>
        <w:t xml:space="preserve"> </w:t>
      </w:r>
      <w:r w:rsidR="00DB13D3" w:rsidRPr="006B5205">
        <w:rPr>
          <w:rFonts w:ascii="Calibri" w:hAnsi="Calibri"/>
          <w:sz w:val="22"/>
          <w:szCs w:val="22"/>
        </w:rPr>
        <w:t>report.</w:t>
      </w:r>
    </w:p>
    <w:p w14:paraId="7A4E14DB" w14:textId="400FD8BC" w:rsidR="00143FDC" w:rsidRPr="006B5205" w:rsidRDefault="002848E9" w:rsidP="0023637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sz w:val="22"/>
          <w:szCs w:val="22"/>
        </w:rPr>
      </w:pPr>
      <w:r w:rsidRPr="006B5205">
        <w:rPr>
          <w:rFonts w:ascii="Calibri" w:hAnsi="Calibri"/>
          <w:sz w:val="22"/>
          <w:szCs w:val="22"/>
        </w:rPr>
        <w:t xml:space="preserve">The pooled database will be the intellectual property of the Society for Acute Medicine.  Participating units are free to share their </w:t>
      </w:r>
      <w:r w:rsidR="00DB13D3" w:rsidRPr="006B5205">
        <w:rPr>
          <w:rFonts w:ascii="Calibri" w:hAnsi="Calibri"/>
          <w:sz w:val="22"/>
          <w:szCs w:val="22"/>
        </w:rPr>
        <w:t xml:space="preserve">own </w:t>
      </w:r>
      <w:r w:rsidRPr="006B5205">
        <w:rPr>
          <w:rFonts w:ascii="Calibri" w:hAnsi="Calibri"/>
          <w:sz w:val="22"/>
          <w:szCs w:val="22"/>
        </w:rPr>
        <w:t xml:space="preserve">data with other organisations.  Important findings from the audit </w:t>
      </w:r>
      <w:r w:rsidRPr="006B5205">
        <w:rPr>
          <w:rFonts w:ascii="Calibri" w:hAnsi="Calibri"/>
          <w:sz w:val="22"/>
          <w:szCs w:val="22"/>
        </w:rPr>
        <w:lastRenderedPageBreak/>
        <w:t>may also be written-up for sub</w:t>
      </w:r>
      <w:r w:rsidR="00DB13D3" w:rsidRPr="006B5205">
        <w:rPr>
          <w:rFonts w:ascii="Calibri" w:hAnsi="Calibri"/>
          <w:sz w:val="22"/>
          <w:szCs w:val="22"/>
        </w:rPr>
        <w:t>mission to peer review</w:t>
      </w:r>
      <w:r w:rsidR="00DB2D7F">
        <w:rPr>
          <w:rFonts w:ascii="Calibri" w:hAnsi="Calibri"/>
          <w:sz w:val="22"/>
          <w:szCs w:val="22"/>
        </w:rPr>
        <w:t>ed</w:t>
      </w:r>
      <w:r w:rsidR="001426E1">
        <w:rPr>
          <w:rFonts w:ascii="Calibri" w:hAnsi="Calibri"/>
          <w:sz w:val="22"/>
          <w:szCs w:val="22"/>
        </w:rPr>
        <w:t xml:space="preserve"> journals and </w:t>
      </w:r>
      <w:r w:rsidR="00DB13D3" w:rsidRPr="006B5205">
        <w:rPr>
          <w:rFonts w:ascii="Calibri" w:hAnsi="Calibri"/>
          <w:sz w:val="22"/>
          <w:szCs w:val="22"/>
        </w:rPr>
        <w:t>individual units will not be identified.</w:t>
      </w:r>
    </w:p>
    <w:p w14:paraId="1C3C4465" w14:textId="1DC11CB0" w:rsidR="00EF48DC" w:rsidRPr="00792387" w:rsidRDefault="00EF48DC">
      <w:pPr>
        <w:rPr>
          <w:rFonts w:ascii="Calibri" w:hAnsi="Calibri"/>
          <w:color w:val="auto"/>
          <w:szCs w:val="22"/>
        </w:rPr>
      </w:pPr>
    </w:p>
    <w:p w14:paraId="40E0E24C" w14:textId="40ECFA35" w:rsidR="002848E9" w:rsidRPr="003B36AF" w:rsidRDefault="00CC76C1" w:rsidP="0023637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b/>
          <w:color w:val="006600"/>
          <w:szCs w:val="22"/>
        </w:rPr>
      </w:pPr>
      <w:r w:rsidRPr="003B36AF">
        <w:rPr>
          <w:rFonts w:ascii="Calibri" w:hAnsi="Calibri"/>
          <w:b/>
          <w:color w:val="006600"/>
          <w:szCs w:val="22"/>
        </w:rPr>
        <w:t>Background to SAMBA</w:t>
      </w:r>
      <w:r w:rsidR="00CD336E">
        <w:rPr>
          <w:rFonts w:ascii="Calibri" w:hAnsi="Calibri"/>
          <w:b/>
          <w:color w:val="006600"/>
          <w:szCs w:val="22"/>
        </w:rPr>
        <w:t>22</w:t>
      </w:r>
    </w:p>
    <w:p w14:paraId="738E871A" w14:textId="2B5B90CD" w:rsidR="00A45433" w:rsidRDefault="00DF52A3" w:rsidP="002C4F1E">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cs="Times New Roman"/>
          <w:sz w:val="22"/>
          <w:szCs w:val="22"/>
        </w:rPr>
      </w:pPr>
      <w:r w:rsidRPr="006B5205">
        <w:rPr>
          <w:rFonts w:ascii="Calibri" w:hAnsi="Calibri" w:cs="Times New Roman"/>
          <w:sz w:val="22"/>
          <w:szCs w:val="22"/>
        </w:rPr>
        <w:t>S</w:t>
      </w:r>
      <w:r w:rsidR="00C93D61" w:rsidRPr="006B5205">
        <w:rPr>
          <w:rFonts w:ascii="Calibri" w:hAnsi="Calibri" w:cs="Times New Roman"/>
          <w:sz w:val="22"/>
          <w:szCs w:val="22"/>
        </w:rPr>
        <w:t>AMBA</w:t>
      </w:r>
      <w:r w:rsidR="00CD336E">
        <w:rPr>
          <w:rFonts w:ascii="Calibri" w:hAnsi="Calibri" w:cs="Times New Roman"/>
          <w:sz w:val="22"/>
          <w:szCs w:val="22"/>
        </w:rPr>
        <w:t>22</w:t>
      </w:r>
      <w:r w:rsidR="00C85D19">
        <w:rPr>
          <w:rFonts w:ascii="Calibri" w:hAnsi="Calibri" w:cs="Times New Roman"/>
          <w:sz w:val="22"/>
          <w:szCs w:val="22"/>
        </w:rPr>
        <w:t xml:space="preserve"> </w:t>
      </w:r>
      <w:r w:rsidR="003C03D3" w:rsidRPr="006B5205">
        <w:rPr>
          <w:rFonts w:ascii="Calibri" w:hAnsi="Calibri" w:cs="Times New Roman"/>
          <w:sz w:val="22"/>
          <w:szCs w:val="22"/>
        </w:rPr>
        <w:t xml:space="preserve">will </w:t>
      </w:r>
      <w:r w:rsidR="00C93D61" w:rsidRPr="006B5205">
        <w:rPr>
          <w:rFonts w:ascii="Calibri" w:hAnsi="Calibri" w:cs="Times New Roman"/>
          <w:sz w:val="22"/>
          <w:szCs w:val="22"/>
        </w:rPr>
        <w:t xml:space="preserve">collect data pertaining to quality and performance indicators which are relevant to acute medical care and based on recommendations by national bodies.  The audit is designed to look at acute medical care using a method that makes data collection feasible </w:t>
      </w:r>
      <w:r w:rsidR="00E1242A">
        <w:rPr>
          <w:rFonts w:ascii="Calibri" w:hAnsi="Calibri" w:cs="Times New Roman"/>
          <w:sz w:val="22"/>
          <w:szCs w:val="22"/>
        </w:rPr>
        <w:t xml:space="preserve">across acute medical care settings (AMU, </w:t>
      </w:r>
      <w:r w:rsidR="00CD336E">
        <w:rPr>
          <w:rFonts w:ascii="Calibri" w:hAnsi="Calibri" w:cs="Times New Roman"/>
          <w:sz w:val="22"/>
          <w:szCs w:val="22"/>
        </w:rPr>
        <w:t>Same Day Emergency Care/</w:t>
      </w:r>
      <w:r w:rsidR="00E1242A">
        <w:rPr>
          <w:rFonts w:ascii="Calibri" w:hAnsi="Calibri" w:cs="Times New Roman"/>
          <w:sz w:val="22"/>
          <w:szCs w:val="22"/>
        </w:rPr>
        <w:t>Ambulatory Care, Emergency Departments)</w:t>
      </w:r>
      <w:r w:rsidR="00C93D61" w:rsidRPr="006B5205">
        <w:rPr>
          <w:rFonts w:ascii="Calibri" w:hAnsi="Calibri" w:cs="Times New Roman"/>
          <w:sz w:val="22"/>
          <w:szCs w:val="22"/>
        </w:rPr>
        <w:t>.</w:t>
      </w:r>
    </w:p>
    <w:p w14:paraId="16870AC8" w14:textId="076050B2" w:rsidR="008220E4" w:rsidRDefault="00B92985" w:rsidP="0023637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sz w:val="22"/>
          <w:szCs w:val="22"/>
        </w:rPr>
      </w:pPr>
      <w:r>
        <w:rPr>
          <w:rFonts w:ascii="Calibri" w:hAnsi="Calibri"/>
          <w:sz w:val="22"/>
          <w:szCs w:val="22"/>
        </w:rPr>
        <w:t xml:space="preserve">Data will be collected for the same quality and performance indicators as were used in </w:t>
      </w:r>
      <w:r w:rsidR="00CD336E">
        <w:rPr>
          <w:rFonts w:ascii="Calibri" w:hAnsi="Calibri"/>
          <w:sz w:val="22"/>
          <w:szCs w:val="22"/>
        </w:rPr>
        <w:t xml:space="preserve">2019-2021 to allow comparison over time. </w:t>
      </w:r>
      <w:r w:rsidR="00B15735">
        <w:rPr>
          <w:rFonts w:ascii="Calibri" w:hAnsi="Calibri"/>
          <w:sz w:val="22"/>
          <w:szCs w:val="22"/>
        </w:rPr>
        <w:t xml:space="preserve"> </w:t>
      </w:r>
    </w:p>
    <w:p w14:paraId="0FD4DA06" w14:textId="77777777" w:rsidR="00B15735" w:rsidRDefault="00B15735" w:rsidP="0023637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sz w:val="22"/>
          <w:szCs w:val="22"/>
        </w:rPr>
      </w:pPr>
    </w:p>
    <w:p w14:paraId="07CDFA54" w14:textId="0140F9A8" w:rsidR="00B15735" w:rsidRPr="00DF52A3" w:rsidRDefault="00B15735" w:rsidP="00B1573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b/>
          <w:i/>
          <w:szCs w:val="22"/>
        </w:rPr>
      </w:pPr>
      <w:r w:rsidRPr="00DF52A3">
        <w:rPr>
          <w:rFonts w:ascii="Calibri" w:hAnsi="Calibri"/>
          <w:b/>
          <w:i/>
          <w:szCs w:val="22"/>
        </w:rPr>
        <w:t xml:space="preserve">What Hasn’t Changed in </w:t>
      </w:r>
      <w:r>
        <w:rPr>
          <w:rFonts w:ascii="Calibri" w:hAnsi="Calibri"/>
          <w:b/>
          <w:i/>
          <w:szCs w:val="22"/>
        </w:rPr>
        <w:t>SAMBA</w:t>
      </w:r>
      <w:r w:rsidR="00CD336E">
        <w:rPr>
          <w:rFonts w:ascii="Calibri" w:hAnsi="Calibri"/>
          <w:b/>
          <w:i/>
          <w:szCs w:val="22"/>
        </w:rPr>
        <w:t>22</w:t>
      </w:r>
    </w:p>
    <w:p w14:paraId="49766424" w14:textId="78B39BD2" w:rsidR="00201C4B" w:rsidRDefault="00CD336E" w:rsidP="0023637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sz w:val="22"/>
          <w:szCs w:val="22"/>
        </w:rPr>
      </w:pPr>
      <w:r>
        <w:rPr>
          <w:rFonts w:ascii="Calibri" w:hAnsi="Calibri"/>
          <w:sz w:val="22"/>
          <w:szCs w:val="22"/>
        </w:rPr>
        <w:t xml:space="preserve">SAMBA22 will be the first round of SAMBA to use </w:t>
      </w:r>
      <w:proofErr w:type="spellStart"/>
      <w:r>
        <w:rPr>
          <w:rFonts w:ascii="Calibri" w:hAnsi="Calibri"/>
          <w:sz w:val="22"/>
          <w:szCs w:val="22"/>
        </w:rPr>
        <w:t>REDCap</w:t>
      </w:r>
      <w:proofErr w:type="spellEnd"/>
      <w:r>
        <w:rPr>
          <w:rFonts w:ascii="Calibri" w:hAnsi="Calibri"/>
          <w:sz w:val="22"/>
          <w:szCs w:val="22"/>
        </w:rPr>
        <w:t xml:space="preserve"> as our database provider and data entry portal. </w:t>
      </w:r>
    </w:p>
    <w:p w14:paraId="09E5A49D" w14:textId="4063CB67" w:rsidR="004D7A6E" w:rsidRDefault="00B407C9" w:rsidP="00B407C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sz w:val="22"/>
          <w:szCs w:val="22"/>
        </w:rPr>
      </w:pPr>
      <w:r>
        <w:rPr>
          <w:rFonts w:ascii="Calibri" w:hAnsi="Calibri"/>
          <w:sz w:val="22"/>
          <w:szCs w:val="22"/>
        </w:rPr>
        <w:t>The same indicators will be assessed in SAMBA 2022 as in SAMBA19</w:t>
      </w:r>
      <w:r>
        <w:rPr>
          <w:rFonts w:ascii="Calibri" w:hAnsi="Calibri"/>
          <w:sz w:val="22"/>
          <w:szCs w:val="22"/>
        </w:rPr>
        <w:t xml:space="preserve">, </w:t>
      </w:r>
      <w:r>
        <w:rPr>
          <w:rFonts w:ascii="Calibri" w:hAnsi="Calibri"/>
          <w:sz w:val="22"/>
          <w:szCs w:val="22"/>
        </w:rPr>
        <w:t>Winter SAMBA 2020</w:t>
      </w:r>
      <w:r>
        <w:rPr>
          <w:rFonts w:ascii="Calibri" w:hAnsi="Calibri"/>
          <w:sz w:val="22"/>
          <w:szCs w:val="22"/>
        </w:rPr>
        <w:t>, and SAMBA21</w:t>
      </w:r>
      <w:r>
        <w:rPr>
          <w:rFonts w:ascii="Calibri" w:hAnsi="Calibri"/>
          <w:sz w:val="22"/>
          <w:szCs w:val="22"/>
        </w:rPr>
        <w:t xml:space="preserve">. </w:t>
      </w:r>
      <w:r w:rsidR="00126B30">
        <w:rPr>
          <w:rFonts w:ascii="Calibri" w:hAnsi="Calibri"/>
          <w:sz w:val="22"/>
          <w:szCs w:val="22"/>
        </w:rPr>
        <w:t xml:space="preserve">The design of SAMBA19 was informed by </w:t>
      </w:r>
      <w:r w:rsidR="006613E7">
        <w:rPr>
          <w:rFonts w:ascii="Calibri" w:hAnsi="Calibri"/>
          <w:sz w:val="22"/>
          <w:szCs w:val="22"/>
        </w:rPr>
        <w:t>a SAMBA Academy meeting in December 201</w:t>
      </w:r>
      <w:r w:rsidR="00126B30">
        <w:rPr>
          <w:rFonts w:ascii="Calibri" w:hAnsi="Calibri"/>
          <w:sz w:val="22"/>
          <w:szCs w:val="22"/>
        </w:rPr>
        <w:t>8</w:t>
      </w:r>
      <w:r w:rsidR="006613E7">
        <w:rPr>
          <w:rFonts w:ascii="Calibri" w:hAnsi="Calibri"/>
          <w:sz w:val="22"/>
          <w:szCs w:val="22"/>
        </w:rPr>
        <w:t xml:space="preserve"> as well as from a session at </w:t>
      </w:r>
      <w:proofErr w:type="spellStart"/>
      <w:r w:rsidR="006613E7">
        <w:rPr>
          <w:rFonts w:ascii="Calibri" w:hAnsi="Calibri"/>
          <w:sz w:val="22"/>
          <w:szCs w:val="22"/>
        </w:rPr>
        <w:t>SAMontheTyne</w:t>
      </w:r>
      <w:proofErr w:type="spellEnd"/>
      <w:r w:rsidR="006613E7">
        <w:rPr>
          <w:rFonts w:ascii="Calibri" w:hAnsi="Calibri"/>
          <w:sz w:val="22"/>
          <w:szCs w:val="22"/>
        </w:rPr>
        <w:t xml:space="preserve"> </w:t>
      </w:r>
      <w:r w:rsidR="004D7A6E">
        <w:rPr>
          <w:rFonts w:ascii="Calibri" w:hAnsi="Calibri"/>
          <w:sz w:val="22"/>
          <w:szCs w:val="22"/>
        </w:rPr>
        <w:t>on 3</w:t>
      </w:r>
      <w:r w:rsidR="004D7A6E" w:rsidRPr="004D7A6E">
        <w:rPr>
          <w:rFonts w:ascii="Calibri" w:hAnsi="Calibri"/>
          <w:sz w:val="22"/>
          <w:szCs w:val="22"/>
          <w:vertAlign w:val="superscript"/>
        </w:rPr>
        <w:t>rd</w:t>
      </w:r>
      <w:r w:rsidR="004D7A6E">
        <w:rPr>
          <w:rFonts w:ascii="Calibri" w:hAnsi="Calibri"/>
          <w:sz w:val="22"/>
          <w:szCs w:val="22"/>
        </w:rPr>
        <w:t xml:space="preserve"> May</w:t>
      </w:r>
      <w:r w:rsidR="00613105">
        <w:rPr>
          <w:rFonts w:ascii="Calibri" w:hAnsi="Calibri"/>
          <w:sz w:val="22"/>
          <w:szCs w:val="22"/>
        </w:rPr>
        <w:t xml:space="preserve"> 2019</w:t>
      </w:r>
      <w:r w:rsidR="004D7A6E">
        <w:rPr>
          <w:rFonts w:ascii="Calibri" w:hAnsi="Calibri"/>
          <w:sz w:val="22"/>
          <w:szCs w:val="22"/>
        </w:rPr>
        <w:t xml:space="preserve">. The new SAM/RCPE Standards in Ambulatory Care </w:t>
      </w:r>
      <w:r w:rsidR="00B15735">
        <w:rPr>
          <w:rFonts w:ascii="Calibri" w:hAnsi="Calibri"/>
          <w:sz w:val="22"/>
          <w:szCs w:val="22"/>
        </w:rPr>
        <w:t>were</w:t>
      </w:r>
      <w:r w:rsidR="00EF62EB">
        <w:rPr>
          <w:rFonts w:ascii="Calibri" w:hAnsi="Calibri"/>
          <w:sz w:val="22"/>
          <w:szCs w:val="22"/>
        </w:rPr>
        <w:t xml:space="preserve"> </w:t>
      </w:r>
      <w:r w:rsidR="004D7A6E">
        <w:rPr>
          <w:rFonts w:ascii="Calibri" w:hAnsi="Calibri"/>
          <w:sz w:val="22"/>
          <w:szCs w:val="22"/>
        </w:rPr>
        <w:t>incorporated</w:t>
      </w:r>
      <w:r w:rsidR="00B15735">
        <w:rPr>
          <w:rFonts w:ascii="Calibri" w:hAnsi="Calibri"/>
          <w:sz w:val="22"/>
          <w:szCs w:val="22"/>
        </w:rPr>
        <w:t xml:space="preserve"> </w:t>
      </w:r>
      <w:r w:rsidR="00EF62EB">
        <w:rPr>
          <w:rFonts w:ascii="Calibri" w:hAnsi="Calibri"/>
          <w:sz w:val="22"/>
          <w:szCs w:val="22"/>
        </w:rPr>
        <w:t>(</w:t>
      </w:r>
      <w:hyperlink r:id="rId12" w:history="1">
        <w:r w:rsidR="00EF62EB" w:rsidRPr="00B1585B">
          <w:rPr>
            <w:rStyle w:val="Hyperlink"/>
            <w:rFonts w:ascii="Calibri" w:hAnsi="Calibri"/>
            <w:sz w:val="22"/>
            <w:szCs w:val="22"/>
          </w:rPr>
          <w:t>https://www.rcpe.ac.uk/sites/default/files/ambulatory_care_report.pdf</w:t>
        </w:r>
      </w:hyperlink>
      <w:r w:rsidR="00EF62EB">
        <w:rPr>
          <w:rFonts w:ascii="Calibri" w:hAnsi="Calibri"/>
          <w:sz w:val="22"/>
          <w:szCs w:val="22"/>
        </w:rPr>
        <w:t xml:space="preserve"> )</w:t>
      </w:r>
      <w:r w:rsidR="00B15735">
        <w:rPr>
          <w:rFonts w:ascii="Calibri" w:hAnsi="Calibri"/>
          <w:sz w:val="22"/>
          <w:szCs w:val="22"/>
        </w:rPr>
        <w:t xml:space="preserve">. </w:t>
      </w:r>
    </w:p>
    <w:p w14:paraId="369538EC" w14:textId="08A886C2" w:rsidR="00B81945" w:rsidRPr="008B1CEC" w:rsidRDefault="00B15735" w:rsidP="0023637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hAnsi="Calibri" w:cs="Times New Roman"/>
          <w:sz w:val="22"/>
          <w:szCs w:val="22"/>
        </w:rPr>
      </w:pPr>
      <w:r>
        <w:rPr>
          <w:rFonts w:ascii="Calibri" w:hAnsi="Calibri" w:cs="Times New Roman"/>
          <w:sz w:val="22"/>
          <w:szCs w:val="22"/>
        </w:rPr>
        <w:t>S</w:t>
      </w:r>
      <w:r w:rsidR="00B865AE" w:rsidRPr="00094532">
        <w:rPr>
          <w:rFonts w:ascii="Calibri" w:hAnsi="Calibri" w:cs="Times New Roman"/>
          <w:sz w:val="22"/>
          <w:szCs w:val="22"/>
        </w:rPr>
        <w:t>AMBA</w:t>
      </w:r>
      <w:r w:rsidR="00B407C9">
        <w:rPr>
          <w:rFonts w:ascii="Calibri" w:hAnsi="Calibri" w:cs="Times New Roman"/>
          <w:sz w:val="22"/>
          <w:szCs w:val="22"/>
        </w:rPr>
        <w:t>22</w:t>
      </w:r>
      <w:r w:rsidR="00880DE2">
        <w:rPr>
          <w:rFonts w:ascii="Calibri" w:hAnsi="Calibri" w:cs="Times New Roman"/>
          <w:sz w:val="22"/>
          <w:szCs w:val="22"/>
        </w:rPr>
        <w:t xml:space="preserve"> </w:t>
      </w:r>
      <w:r w:rsidR="00B865AE" w:rsidRPr="00094532">
        <w:rPr>
          <w:rFonts w:ascii="Calibri" w:hAnsi="Calibri" w:cs="Times New Roman"/>
          <w:sz w:val="22"/>
          <w:szCs w:val="22"/>
        </w:rPr>
        <w:t>aims to measure adherence to some of the</w:t>
      </w:r>
      <w:r w:rsidR="00096214" w:rsidRPr="00094532">
        <w:rPr>
          <w:rFonts w:ascii="Calibri" w:hAnsi="Calibri" w:cs="Times New Roman"/>
          <w:sz w:val="22"/>
          <w:szCs w:val="22"/>
        </w:rPr>
        <w:t xml:space="preserve"> standards </w:t>
      </w:r>
      <w:r w:rsidR="00B865AE" w:rsidRPr="00094532">
        <w:rPr>
          <w:rFonts w:ascii="Calibri" w:hAnsi="Calibri" w:cs="Times New Roman"/>
          <w:sz w:val="22"/>
          <w:szCs w:val="22"/>
        </w:rPr>
        <w:t xml:space="preserve">for acute medical care and </w:t>
      </w:r>
      <w:r w:rsidR="00096214" w:rsidRPr="00094532">
        <w:rPr>
          <w:rFonts w:ascii="Calibri" w:hAnsi="Calibri" w:cs="Times New Roman"/>
          <w:sz w:val="22"/>
          <w:szCs w:val="22"/>
        </w:rPr>
        <w:t>AMUs</w:t>
      </w:r>
      <w:r w:rsidR="00B865AE" w:rsidRPr="00094532">
        <w:rPr>
          <w:rFonts w:ascii="Calibri" w:hAnsi="Calibri" w:cs="Times New Roman"/>
          <w:sz w:val="22"/>
          <w:szCs w:val="22"/>
        </w:rPr>
        <w:t>.  As with any audit</w:t>
      </w:r>
      <w:r w:rsidR="0054301B">
        <w:rPr>
          <w:rFonts w:ascii="Calibri" w:hAnsi="Calibri" w:cs="Times New Roman"/>
          <w:sz w:val="22"/>
          <w:szCs w:val="22"/>
        </w:rPr>
        <w:t>,</w:t>
      </w:r>
      <w:r w:rsidR="00B865AE" w:rsidRPr="00094532">
        <w:rPr>
          <w:rFonts w:ascii="Calibri" w:hAnsi="Calibri" w:cs="Times New Roman"/>
          <w:sz w:val="22"/>
          <w:szCs w:val="22"/>
        </w:rPr>
        <w:t xml:space="preserve"> it will serve as a reference point </w:t>
      </w:r>
      <w:r w:rsidR="00094532">
        <w:rPr>
          <w:rFonts w:ascii="Calibri" w:hAnsi="Calibri" w:cs="Times New Roman"/>
          <w:sz w:val="22"/>
          <w:szCs w:val="22"/>
        </w:rPr>
        <w:t xml:space="preserve">for </w:t>
      </w:r>
      <w:r w:rsidR="00096214" w:rsidRPr="00094532">
        <w:rPr>
          <w:rFonts w:ascii="Calibri" w:hAnsi="Calibri" w:cs="Times New Roman"/>
          <w:sz w:val="22"/>
          <w:szCs w:val="22"/>
        </w:rPr>
        <w:t xml:space="preserve">future audits and </w:t>
      </w:r>
      <w:r w:rsidR="00094532">
        <w:rPr>
          <w:rFonts w:ascii="Calibri" w:hAnsi="Calibri" w:cs="Times New Roman"/>
          <w:sz w:val="22"/>
          <w:szCs w:val="22"/>
        </w:rPr>
        <w:t xml:space="preserve">inform </w:t>
      </w:r>
      <w:r w:rsidR="00096214" w:rsidRPr="00094532">
        <w:rPr>
          <w:rFonts w:ascii="Calibri" w:hAnsi="Calibri" w:cs="Times New Roman"/>
          <w:sz w:val="22"/>
          <w:szCs w:val="22"/>
        </w:rPr>
        <w:t>service improvement initiatives.</w:t>
      </w:r>
    </w:p>
    <w:p w14:paraId="0D3BB5B6" w14:textId="3FB1CE56" w:rsidR="00B81945" w:rsidRPr="008B1CEC" w:rsidRDefault="00094532" w:rsidP="00236373">
      <w:pPr>
        <w:spacing w:after="120" w:line="276" w:lineRule="auto"/>
        <w:jc w:val="both"/>
        <w:rPr>
          <w:rFonts w:ascii="Calibri" w:hAnsi="Calibri" w:cs="Times New Roman"/>
          <w:sz w:val="22"/>
          <w:szCs w:val="22"/>
        </w:rPr>
      </w:pPr>
      <w:r>
        <w:rPr>
          <w:rFonts w:ascii="Calibri" w:hAnsi="Calibri" w:cs="Times New Roman"/>
          <w:sz w:val="22"/>
          <w:szCs w:val="22"/>
        </w:rPr>
        <w:t xml:space="preserve">AMUs work 24-hours per day and </w:t>
      </w:r>
      <w:r w:rsidR="00096214" w:rsidRPr="008B1CEC">
        <w:rPr>
          <w:rFonts w:ascii="Calibri" w:hAnsi="Calibri" w:cs="Times New Roman"/>
          <w:sz w:val="22"/>
          <w:szCs w:val="22"/>
        </w:rPr>
        <w:t xml:space="preserve">365 days a year. </w:t>
      </w:r>
      <w:r>
        <w:rPr>
          <w:rFonts w:ascii="Calibri" w:hAnsi="Calibri" w:cs="Times New Roman"/>
          <w:sz w:val="22"/>
          <w:szCs w:val="22"/>
        </w:rPr>
        <w:t xml:space="preserve"> </w:t>
      </w:r>
      <w:r w:rsidR="005A2C25" w:rsidRPr="008B1CEC">
        <w:rPr>
          <w:rFonts w:ascii="Calibri" w:hAnsi="Calibri" w:cs="Times New Roman"/>
          <w:sz w:val="22"/>
          <w:szCs w:val="22"/>
        </w:rPr>
        <w:t>They are the single largest point</w:t>
      </w:r>
      <w:r w:rsidR="00096214" w:rsidRPr="008B1CEC">
        <w:rPr>
          <w:rFonts w:ascii="Calibri" w:hAnsi="Calibri" w:cs="Times New Roman"/>
          <w:sz w:val="22"/>
          <w:szCs w:val="22"/>
        </w:rPr>
        <w:t xml:space="preserve"> of entry for acute hospital a</w:t>
      </w:r>
      <w:r>
        <w:rPr>
          <w:rFonts w:ascii="Calibri" w:hAnsi="Calibri" w:cs="Times New Roman"/>
          <w:sz w:val="22"/>
          <w:szCs w:val="22"/>
        </w:rPr>
        <w:t>dmissions and most patients are at their sickest within the first 24-</w:t>
      </w:r>
      <w:r w:rsidR="00686442">
        <w:rPr>
          <w:rFonts w:ascii="Calibri" w:hAnsi="Calibri" w:cs="Times New Roman"/>
          <w:sz w:val="22"/>
          <w:szCs w:val="22"/>
        </w:rPr>
        <w:t xml:space="preserve">hours of admission.  When assessing their </w:t>
      </w:r>
      <w:r w:rsidR="00437E55">
        <w:rPr>
          <w:rFonts w:ascii="Calibri" w:hAnsi="Calibri" w:cs="Times New Roman"/>
          <w:sz w:val="22"/>
          <w:szCs w:val="22"/>
        </w:rPr>
        <w:t xml:space="preserve">individual reports </w:t>
      </w:r>
      <w:r w:rsidR="00686442">
        <w:rPr>
          <w:rFonts w:ascii="Calibri" w:hAnsi="Calibri" w:cs="Times New Roman"/>
          <w:sz w:val="22"/>
          <w:szCs w:val="22"/>
        </w:rPr>
        <w:t>in the benchmarking process</w:t>
      </w:r>
      <w:r w:rsidR="00437E55">
        <w:rPr>
          <w:rFonts w:ascii="Calibri" w:hAnsi="Calibri" w:cs="Times New Roman"/>
          <w:sz w:val="22"/>
          <w:szCs w:val="22"/>
        </w:rPr>
        <w:t>,</w:t>
      </w:r>
      <w:r w:rsidR="00686442">
        <w:rPr>
          <w:rFonts w:ascii="Calibri" w:hAnsi="Calibri" w:cs="Times New Roman"/>
          <w:sz w:val="22"/>
          <w:szCs w:val="22"/>
        </w:rPr>
        <w:t xml:space="preserve"> units will need to compare their structure and activity against their peers in order to accurately evaluate their </w:t>
      </w:r>
      <w:r w:rsidR="00437E55">
        <w:rPr>
          <w:rFonts w:ascii="Calibri" w:hAnsi="Calibri" w:cs="Times New Roman"/>
          <w:sz w:val="22"/>
          <w:szCs w:val="22"/>
        </w:rPr>
        <w:t xml:space="preserve">performance.  In this </w:t>
      </w:r>
      <w:r w:rsidR="00474E90">
        <w:rPr>
          <w:rFonts w:ascii="Calibri" w:hAnsi="Calibri" w:cs="Times New Roman"/>
          <w:sz w:val="22"/>
          <w:szCs w:val="22"/>
        </w:rPr>
        <w:t>regard,</w:t>
      </w:r>
      <w:r w:rsidR="00437E55">
        <w:rPr>
          <w:rFonts w:ascii="Calibri" w:hAnsi="Calibri" w:cs="Times New Roman"/>
          <w:sz w:val="22"/>
          <w:szCs w:val="22"/>
        </w:rPr>
        <w:t xml:space="preserve"> s</w:t>
      </w:r>
      <w:r w:rsidR="00096214" w:rsidRPr="008B1CEC">
        <w:rPr>
          <w:rFonts w:ascii="Calibri" w:hAnsi="Calibri" w:cs="Times New Roman"/>
          <w:sz w:val="22"/>
          <w:szCs w:val="22"/>
        </w:rPr>
        <w:t xml:space="preserve">everal dimensions of </w:t>
      </w:r>
      <w:r w:rsidR="00437E55">
        <w:rPr>
          <w:rFonts w:ascii="Calibri" w:hAnsi="Calibri" w:cs="Times New Roman"/>
          <w:sz w:val="22"/>
          <w:szCs w:val="22"/>
        </w:rPr>
        <w:t xml:space="preserve">AMUs and acutely unwell medical </w:t>
      </w:r>
      <w:r w:rsidR="00096214" w:rsidRPr="008B1CEC">
        <w:rPr>
          <w:rFonts w:ascii="Calibri" w:hAnsi="Calibri" w:cs="Times New Roman"/>
          <w:sz w:val="22"/>
          <w:szCs w:val="22"/>
        </w:rPr>
        <w:t>patients</w:t>
      </w:r>
      <w:r w:rsidR="0054301B">
        <w:rPr>
          <w:rFonts w:ascii="Calibri" w:hAnsi="Calibri" w:cs="Times New Roman"/>
          <w:sz w:val="22"/>
          <w:szCs w:val="22"/>
        </w:rPr>
        <w:t xml:space="preserve"> need to be documented</w:t>
      </w:r>
      <w:r w:rsidR="00096214" w:rsidRPr="008B1CEC">
        <w:rPr>
          <w:rFonts w:ascii="Calibri" w:hAnsi="Calibri" w:cs="Times New Roman"/>
          <w:sz w:val="22"/>
          <w:szCs w:val="22"/>
        </w:rPr>
        <w:t>:</w:t>
      </w:r>
    </w:p>
    <w:p w14:paraId="46B6C8D4" w14:textId="3DD6D3E3" w:rsidR="00B81945" w:rsidRPr="00C93D61" w:rsidRDefault="00184082" w:rsidP="00C93D61">
      <w:pPr>
        <w:pStyle w:val="ListParagraph"/>
        <w:numPr>
          <w:ilvl w:val="0"/>
          <w:numId w:val="30"/>
        </w:numPr>
        <w:spacing w:after="120" w:line="276" w:lineRule="auto"/>
        <w:jc w:val="both"/>
        <w:rPr>
          <w:rFonts w:ascii="Calibri" w:hAnsi="Calibri" w:cs="Times New Roman"/>
          <w:sz w:val="22"/>
          <w:szCs w:val="22"/>
        </w:rPr>
      </w:pPr>
      <w:r w:rsidRPr="00C93D61">
        <w:rPr>
          <w:rFonts w:ascii="Calibri" w:hAnsi="Calibri" w:cs="Times New Roman"/>
          <w:sz w:val="22"/>
          <w:szCs w:val="22"/>
        </w:rPr>
        <w:t>The total n</w:t>
      </w:r>
      <w:r w:rsidR="00096214" w:rsidRPr="00C93D61">
        <w:rPr>
          <w:rFonts w:ascii="Calibri" w:hAnsi="Calibri" w:cs="Times New Roman"/>
          <w:sz w:val="22"/>
          <w:szCs w:val="22"/>
        </w:rPr>
        <w:t xml:space="preserve">umber of </w:t>
      </w:r>
      <w:r w:rsidR="008C074F">
        <w:rPr>
          <w:rFonts w:ascii="Calibri" w:hAnsi="Calibri" w:cs="Times New Roman"/>
          <w:sz w:val="22"/>
          <w:szCs w:val="22"/>
        </w:rPr>
        <w:t xml:space="preserve">patients assessed by acute medicine across ED, AMU and </w:t>
      </w:r>
      <w:r w:rsidR="00B407C9">
        <w:rPr>
          <w:rFonts w:ascii="Calibri" w:hAnsi="Calibri" w:cs="Times New Roman"/>
          <w:sz w:val="22"/>
          <w:szCs w:val="22"/>
        </w:rPr>
        <w:t>SDEC/</w:t>
      </w:r>
      <w:r w:rsidR="008C074F">
        <w:rPr>
          <w:rFonts w:ascii="Calibri" w:hAnsi="Calibri" w:cs="Times New Roman"/>
          <w:sz w:val="22"/>
          <w:szCs w:val="22"/>
        </w:rPr>
        <w:t>AEC.</w:t>
      </w:r>
      <w:r w:rsidRPr="00C93D61">
        <w:rPr>
          <w:rFonts w:ascii="Calibri" w:hAnsi="Calibri" w:cs="Times New Roman"/>
          <w:sz w:val="22"/>
          <w:szCs w:val="22"/>
        </w:rPr>
        <w:t xml:space="preserve"> </w:t>
      </w:r>
    </w:p>
    <w:p w14:paraId="407B1DC3" w14:textId="77777777" w:rsidR="0054301B" w:rsidRDefault="0054301B" w:rsidP="0054301B">
      <w:pPr>
        <w:pStyle w:val="ListParagraph"/>
        <w:numPr>
          <w:ilvl w:val="0"/>
          <w:numId w:val="30"/>
        </w:numPr>
        <w:spacing w:after="120" w:line="276" w:lineRule="auto"/>
        <w:jc w:val="both"/>
        <w:rPr>
          <w:rFonts w:ascii="Calibri" w:hAnsi="Calibri" w:cs="Times New Roman"/>
          <w:sz w:val="22"/>
          <w:szCs w:val="22"/>
        </w:rPr>
      </w:pPr>
      <w:r w:rsidRPr="0054301B">
        <w:rPr>
          <w:rFonts w:ascii="Calibri" w:hAnsi="Calibri" w:cs="Times New Roman"/>
          <w:sz w:val="22"/>
          <w:szCs w:val="22"/>
        </w:rPr>
        <w:t>Severity of illness</w:t>
      </w:r>
    </w:p>
    <w:p w14:paraId="77A0B1FB" w14:textId="1C828249" w:rsidR="00372248" w:rsidRDefault="00372248" w:rsidP="0054301B">
      <w:pPr>
        <w:pStyle w:val="ListParagraph"/>
        <w:numPr>
          <w:ilvl w:val="0"/>
          <w:numId w:val="30"/>
        </w:numPr>
        <w:spacing w:after="120" w:line="276" w:lineRule="auto"/>
        <w:jc w:val="both"/>
        <w:rPr>
          <w:rFonts w:ascii="Calibri" w:hAnsi="Calibri" w:cs="Times New Roman"/>
          <w:sz w:val="22"/>
          <w:szCs w:val="22"/>
        </w:rPr>
      </w:pPr>
      <w:r>
        <w:rPr>
          <w:rFonts w:ascii="Calibri" w:hAnsi="Calibri" w:cs="Times New Roman"/>
          <w:sz w:val="22"/>
          <w:szCs w:val="22"/>
        </w:rPr>
        <w:t>Timeliness in processes of care</w:t>
      </w:r>
    </w:p>
    <w:p w14:paraId="6AD8DC26" w14:textId="4E7AE493" w:rsidR="00372248" w:rsidRPr="0054301B" w:rsidRDefault="00DD05C3" w:rsidP="0054301B">
      <w:pPr>
        <w:pStyle w:val="ListParagraph"/>
        <w:numPr>
          <w:ilvl w:val="0"/>
          <w:numId w:val="30"/>
        </w:numPr>
        <w:spacing w:after="120" w:line="276" w:lineRule="auto"/>
        <w:jc w:val="both"/>
        <w:rPr>
          <w:rFonts w:ascii="Calibri" w:hAnsi="Calibri" w:cs="Times New Roman"/>
          <w:sz w:val="22"/>
          <w:szCs w:val="22"/>
        </w:rPr>
      </w:pPr>
      <w:r>
        <w:rPr>
          <w:rFonts w:ascii="Calibri" w:hAnsi="Calibri" w:cs="Times New Roman"/>
          <w:sz w:val="22"/>
          <w:szCs w:val="22"/>
        </w:rPr>
        <w:t xml:space="preserve">Clinical outcomes at </w:t>
      </w:r>
      <w:r w:rsidR="00B407C9">
        <w:rPr>
          <w:rFonts w:ascii="Calibri" w:hAnsi="Calibri" w:cs="Times New Roman"/>
          <w:sz w:val="22"/>
          <w:szCs w:val="22"/>
        </w:rPr>
        <w:t>14</w:t>
      </w:r>
      <w:r>
        <w:rPr>
          <w:rFonts w:ascii="Calibri" w:hAnsi="Calibri" w:cs="Times New Roman"/>
          <w:sz w:val="22"/>
          <w:szCs w:val="22"/>
        </w:rPr>
        <w:t xml:space="preserve"> days after admission</w:t>
      </w:r>
    </w:p>
    <w:p w14:paraId="18773E84" w14:textId="09E5369A" w:rsidR="0054301B" w:rsidRDefault="0054301B" w:rsidP="0054301B">
      <w:pPr>
        <w:spacing w:after="120" w:line="276" w:lineRule="auto"/>
        <w:jc w:val="both"/>
        <w:rPr>
          <w:rFonts w:ascii="Calibri" w:hAnsi="Calibri" w:cs="Times New Roman"/>
          <w:sz w:val="22"/>
          <w:szCs w:val="22"/>
        </w:rPr>
      </w:pPr>
    </w:p>
    <w:p w14:paraId="5E657092" w14:textId="77777777" w:rsidR="00B407C9" w:rsidRDefault="00B407C9" w:rsidP="0054301B">
      <w:pPr>
        <w:spacing w:after="120" w:line="276" w:lineRule="auto"/>
        <w:jc w:val="both"/>
        <w:rPr>
          <w:rFonts w:ascii="Calibri" w:hAnsi="Calibri" w:cs="Times New Roman"/>
          <w:sz w:val="22"/>
          <w:szCs w:val="22"/>
        </w:rPr>
      </w:pPr>
    </w:p>
    <w:p w14:paraId="343517F1" w14:textId="77777777" w:rsidR="00B407C9" w:rsidRDefault="00B407C9" w:rsidP="0054301B">
      <w:pPr>
        <w:spacing w:after="120" w:line="276" w:lineRule="auto"/>
        <w:jc w:val="both"/>
        <w:rPr>
          <w:rFonts w:ascii="Calibri" w:hAnsi="Calibri" w:cs="Times New Roman"/>
          <w:sz w:val="22"/>
          <w:szCs w:val="22"/>
        </w:rPr>
      </w:pPr>
    </w:p>
    <w:p w14:paraId="14D2CAB3" w14:textId="77777777" w:rsidR="00B407C9" w:rsidRDefault="00B407C9" w:rsidP="0054301B">
      <w:pPr>
        <w:spacing w:after="120" w:line="276" w:lineRule="auto"/>
        <w:jc w:val="both"/>
        <w:rPr>
          <w:rFonts w:ascii="Calibri" w:hAnsi="Calibri" w:cs="Times New Roman"/>
          <w:sz w:val="22"/>
          <w:szCs w:val="22"/>
        </w:rPr>
      </w:pPr>
    </w:p>
    <w:p w14:paraId="0597E7D0" w14:textId="77777777" w:rsidR="00B407C9" w:rsidRDefault="00B407C9" w:rsidP="0054301B">
      <w:pPr>
        <w:spacing w:after="120" w:line="276" w:lineRule="auto"/>
        <w:jc w:val="both"/>
        <w:rPr>
          <w:rFonts w:ascii="Calibri" w:hAnsi="Calibri" w:cs="Times New Roman"/>
          <w:sz w:val="22"/>
          <w:szCs w:val="22"/>
        </w:rPr>
      </w:pPr>
    </w:p>
    <w:p w14:paraId="623D9867" w14:textId="77777777" w:rsidR="00B407C9" w:rsidRDefault="00B407C9" w:rsidP="0054301B">
      <w:pPr>
        <w:spacing w:after="120" w:line="276" w:lineRule="auto"/>
        <w:jc w:val="both"/>
        <w:rPr>
          <w:rFonts w:ascii="Calibri" w:hAnsi="Calibri" w:cs="Times New Roman"/>
          <w:sz w:val="22"/>
          <w:szCs w:val="22"/>
        </w:rPr>
      </w:pPr>
    </w:p>
    <w:p w14:paraId="396C6D84" w14:textId="77777777" w:rsidR="00661833" w:rsidRDefault="00661833" w:rsidP="0054301B">
      <w:pPr>
        <w:spacing w:after="120" w:line="276" w:lineRule="auto"/>
        <w:jc w:val="both"/>
        <w:rPr>
          <w:rFonts w:ascii="Calibri" w:hAnsi="Calibri" w:cs="Times New Roman"/>
          <w:sz w:val="22"/>
          <w:szCs w:val="22"/>
        </w:rPr>
      </w:pPr>
    </w:p>
    <w:p w14:paraId="2ACEA727" w14:textId="482DE599" w:rsidR="009169FB" w:rsidRPr="0054675C" w:rsidRDefault="009169FB" w:rsidP="002C4F1E">
      <w:pPr>
        <w:spacing w:before="120" w:line="276" w:lineRule="auto"/>
        <w:rPr>
          <w:rFonts w:ascii="Calibri" w:hAnsi="Calibri"/>
          <w:b/>
          <w:color w:val="006600"/>
          <w:szCs w:val="22"/>
        </w:rPr>
      </w:pPr>
      <w:r w:rsidRPr="0054675C">
        <w:rPr>
          <w:rFonts w:ascii="Calibri" w:hAnsi="Calibri"/>
          <w:b/>
          <w:color w:val="006600"/>
          <w:szCs w:val="22"/>
        </w:rPr>
        <w:lastRenderedPageBreak/>
        <w:t>Approval to Participate</w:t>
      </w:r>
    </w:p>
    <w:p w14:paraId="1091E5E9" w14:textId="77777777" w:rsidR="009169FB" w:rsidRDefault="009169FB" w:rsidP="002C4F1E">
      <w:pPr>
        <w:spacing w:before="120" w:line="276" w:lineRule="auto"/>
        <w:rPr>
          <w:rFonts w:ascii="Calibri" w:hAnsi="Calibri"/>
          <w:b/>
          <w:szCs w:val="22"/>
        </w:rPr>
      </w:pPr>
    </w:p>
    <w:p w14:paraId="23CE0323" w14:textId="51C7E0A3" w:rsidR="009169FB" w:rsidRPr="00DF52A3" w:rsidRDefault="009169FB" w:rsidP="002C4F1E">
      <w:pPr>
        <w:spacing w:before="120" w:line="276" w:lineRule="auto"/>
        <w:rPr>
          <w:rFonts w:ascii="Calibri" w:hAnsi="Calibri"/>
          <w:b/>
          <w:i/>
          <w:szCs w:val="22"/>
        </w:rPr>
      </w:pPr>
      <w:bookmarkStart w:id="0" w:name="_Hlk483029708"/>
      <w:r w:rsidRPr="00DF52A3">
        <w:rPr>
          <w:rFonts w:ascii="Calibri" w:hAnsi="Calibri"/>
          <w:b/>
          <w:i/>
          <w:szCs w:val="22"/>
        </w:rPr>
        <w:t>Being Caldicott Compliant</w:t>
      </w:r>
    </w:p>
    <w:p w14:paraId="4CB33985" w14:textId="4B844B8A" w:rsidR="009169FB" w:rsidRPr="0087056D" w:rsidRDefault="009169FB" w:rsidP="002C4F1E">
      <w:pPr>
        <w:spacing w:before="120" w:line="276" w:lineRule="auto"/>
        <w:rPr>
          <w:rFonts w:ascii="Calibri" w:hAnsi="Calibri"/>
          <w:sz w:val="22"/>
          <w:szCs w:val="22"/>
        </w:rPr>
      </w:pPr>
      <w:r w:rsidRPr="0087056D">
        <w:rPr>
          <w:rFonts w:ascii="Calibri" w:hAnsi="Calibri"/>
          <w:sz w:val="22"/>
          <w:szCs w:val="22"/>
        </w:rPr>
        <w:t xml:space="preserve">It is very important that </w:t>
      </w:r>
      <w:r w:rsidR="0087056D" w:rsidRPr="0087056D">
        <w:rPr>
          <w:rFonts w:ascii="Calibri" w:hAnsi="Calibri"/>
          <w:sz w:val="22"/>
          <w:szCs w:val="22"/>
        </w:rPr>
        <w:t>SAMBA</w:t>
      </w:r>
      <w:r w:rsidR="00B407C9">
        <w:rPr>
          <w:rFonts w:ascii="Calibri" w:hAnsi="Calibri"/>
          <w:sz w:val="22"/>
          <w:szCs w:val="22"/>
        </w:rPr>
        <w:t>22</w:t>
      </w:r>
      <w:r w:rsidR="00661833">
        <w:rPr>
          <w:rFonts w:ascii="Calibri" w:hAnsi="Calibri"/>
          <w:sz w:val="22"/>
          <w:szCs w:val="22"/>
        </w:rPr>
        <w:t xml:space="preserve"> </w:t>
      </w:r>
      <w:r w:rsidR="00CB6B48" w:rsidRPr="0087056D">
        <w:rPr>
          <w:rFonts w:ascii="Calibri" w:hAnsi="Calibri"/>
          <w:sz w:val="22"/>
          <w:szCs w:val="22"/>
        </w:rPr>
        <w:t xml:space="preserve">complies with Caldicott Principles.  </w:t>
      </w:r>
      <w:r w:rsidR="00B04A0D">
        <w:rPr>
          <w:rFonts w:ascii="Calibri" w:hAnsi="Calibri"/>
          <w:sz w:val="22"/>
          <w:szCs w:val="22"/>
        </w:rPr>
        <w:t>Previously, SAM has</w:t>
      </w:r>
      <w:r w:rsidRPr="0087056D">
        <w:rPr>
          <w:rFonts w:ascii="Calibri" w:hAnsi="Calibri"/>
          <w:sz w:val="22"/>
          <w:szCs w:val="22"/>
        </w:rPr>
        <w:t xml:space="preserve"> sought the help of independent experts </w:t>
      </w:r>
      <w:r w:rsidR="0087056D" w:rsidRPr="0087056D">
        <w:rPr>
          <w:rFonts w:ascii="Calibri" w:hAnsi="Calibri"/>
          <w:sz w:val="22"/>
          <w:szCs w:val="22"/>
        </w:rPr>
        <w:t>(pH</w:t>
      </w:r>
      <w:r w:rsidR="00DB2D7F">
        <w:rPr>
          <w:rFonts w:ascii="Calibri" w:hAnsi="Calibri"/>
          <w:sz w:val="22"/>
          <w:szCs w:val="22"/>
        </w:rPr>
        <w:t xml:space="preserve"> </w:t>
      </w:r>
      <w:r w:rsidR="00CB6B48" w:rsidRPr="0087056D">
        <w:rPr>
          <w:rFonts w:ascii="Calibri" w:hAnsi="Calibri"/>
          <w:sz w:val="22"/>
          <w:szCs w:val="22"/>
        </w:rPr>
        <w:t>Associates</w:t>
      </w:r>
      <w:r w:rsidR="00DB2D7F">
        <w:rPr>
          <w:rFonts w:ascii="Calibri" w:hAnsi="Calibri"/>
          <w:sz w:val="22"/>
          <w:szCs w:val="22"/>
        </w:rPr>
        <w:t xml:space="preserve"> Ltd</w:t>
      </w:r>
      <w:r w:rsidR="00CB6B48" w:rsidRPr="0087056D">
        <w:rPr>
          <w:rFonts w:ascii="Calibri" w:hAnsi="Calibri"/>
          <w:sz w:val="22"/>
          <w:szCs w:val="22"/>
        </w:rPr>
        <w:t xml:space="preserve">) </w:t>
      </w:r>
      <w:r w:rsidR="0087056D" w:rsidRPr="0087056D">
        <w:rPr>
          <w:rFonts w:ascii="Calibri" w:hAnsi="Calibri"/>
          <w:sz w:val="22"/>
          <w:szCs w:val="22"/>
        </w:rPr>
        <w:t xml:space="preserve">to </w:t>
      </w:r>
      <w:r w:rsidR="00CC0105">
        <w:rPr>
          <w:rFonts w:ascii="Calibri" w:hAnsi="Calibri"/>
          <w:sz w:val="22"/>
          <w:szCs w:val="22"/>
        </w:rPr>
        <w:t xml:space="preserve">ensure </w:t>
      </w:r>
      <w:r w:rsidR="0087056D" w:rsidRPr="0087056D">
        <w:rPr>
          <w:rFonts w:ascii="Calibri" w:hAnsi="Calibri"/>
          <w:sz w:val="22"/>
          <w:szCs w:val="22"/>
        </w:rPr>
        <w:t xml:space="preserve">that </w:t>
      </w:r>
      <w:r w:rsidR="00B04A0D">
        <w:rPr>
          <w:rFonts w:ascii="Calibri" w:hAnsi="Calibri"/>
          <w:sz w:val="22"/>
          <w:szCs w:val="22"/>
        </w:rPr>
        <w:t xml:space="preserve">the process of </w:t>
      </w:r>
      <w:r w:rsidR="0087056D" w:rsidRPr="0087056D">
        <w:rPr>
          <w:rFonts w:ascii="Calibri" w:hAnsi="Calibri"/>
          <w:sz w:val="22"/>
          <w:szCs w:val="22"/>
        </w:rPr>
        <w:t>SAMBA</w:t>
      </w:r>
      <w:r w:rsidRPr="0087056D">
        <w:rPr>
          <w:rFonts w:ascii="Calibri" w:hAnsi="Calibri"/>
          <w:sz w:val="22"/>
          <w:szCs w:val="22"/>
        </w:rPr>
        <w:t xml:space="preserve"> </w:t>
      </w:r>
      <w:r w:rsidR="00CB6B48" w:rsidRPr="0087056D">
        <w:rPr>
          <w:rFonts w:ascii="Calibri" w:hAnsi="Calibri"/>
          <w:sz w:val="22"/>
          <w:szCs w:val="22"/>
        </w:rPr>
        <w:t>is fully compliant.</w:t>
      </w:r>
    </w:p>
    <w:p w14:paraId="7DD34395" w14:textId="3525CFE9" w:rsidR="009169FB" w:rsidRPr="0087056D" w:rsidRDefault="009169FB" w:rsidP="002C4F1E">
      <w:pPr>
        <w:spacing w:before="120" w:line="276" w:lineRule="auto"/>
        <w:rPr>
          <w:rFonts w:ascii="Calibri" w:hAnsi="Calibri"/>
          <w:sz w:val="22"/>
          <w:szCs w:val="22"/>
        </w:rPr>
      </w:pPr>
      <w:r w:rsidRPr="0087056D">
        <w:rPr>
          <w:rFonts w:ascii="Calibri" w:hAnsi="Calibri"/>
          <w:sz w:val="22"/>
          <w:szCs w:val="22"/>
        </w:rPr>
        <w:t xml:space="preserve">We have also worked with our </w:t>
      </w:r>
      <w:r w:rsidR="008C074F">
        <w:rPr>
          <w:rFonts w:ascii="Calibri" w:hAnsi="Calibri"/>
          <w:sz w:val="22"/>
          <w:szCs w:val="22"/>
        </w:rPr>
        <w:t xml:space="preserve">new </w:t>
      </w:r>
      <w:r w:rsidRPr="0087056D">
        <w:rPr>
          <w:rFonts w:ascii="Calibri" w:hAnsi="Calibri"/>
          <w:sz w:val="22"/>
          <w:szCs w:val="22"/>
        </w:rPr>
        <w:t xml:space="preserve">database provider </w:t>
      </w:r>
      <w:r w:rsidR="00C749C5" w:rsidRPr="0087056D">
        <w:rPr>
          <w:rFonts w:ascii="Calibri" w:hAnsi="Calibri"/>
          <w:sz w:val="22"/>
          <w:szCs w:val="22"/>
        </w:rPr>
        <w:t>(</w:t>
      </w:r>
      <w:proofErr w:type="spellStart"/>
      <w:r w:rsidR="00B407C9">
        <w:rPr>
          <w:rFonts w:ascii="Calibri" w:hAnsi="Calibri"/>
          <w:sz w:val="22"/>
          <w:szCs w:val="22"/>
        </w:rPr>
        <w:t>REDCap</w:t>
      </w:r>
      <w:proofErr w:type="spellEnd"/>
      <w:r w:rsidR="00B407C9">
        <w:rPr>
          <w:rFonts w:ascii="Calibri" w:hAnsi="Calibri"/>
          <w:sz w:val="22"/>
          <w:szCs w:val="22"/>
        </w:rPr>
        <w:t xml:space="preserve"> hosted at the University of Birmingham</w:t>
      </w:r>
      <w:r w:rsidR="00C749C5" w:rsidRPr="0087056D">
        <w:rPr>
          <w:rFonts w:ascii="Calibri" w:hAnsi="Calibri"/>
          <w:sz w:val="22"/>
          <w:szCs w:val="22"/>
        </w:rPr>
        <w:t>) to en</w:t>
      </w:r>
      <w:r w:rsidRPr="0087056D">
        <w:rPr>
          <w:rFonts w:ascii="Calibri" w:hAnsi="Calibri"/>
          <w:sz w:val="22"/>
          <w:szCs w:val="22"/>
        </w:rPr>
        <w:t xml:space="preserve">sure that data is collected and stored </w:t>
      </w:r>
      <w:r w:rsidR="008F6422">
        <w:rPr>
          <w:rFonts w:ascii="Calibri" w:hAnsi="Calibri"/>
          <w:sz w:val="22"/>
          <w:szCs w:val="22"/>
        </w:rPr>
        <w:t>securely</w:t>
      </w:r>
      <w:r w:rsidRPr="0087056D">
        <w:rPr>
          <w:rFonts w:ascii="Calibri" w:hAnsi="Calibri"/>
          <w:sz w:val="22"/>
          <w:szCs w:val="22"/>
        </w:rPr>
        <w:t>.</w:t>
      </w:r>
    </w:p>
    <w:p w14:paraId="2FCCF4A3" w14:textId="2CEB71B2" w:rsidR="009169FB" w:rsidRPr="0087056D" w:rsidRDefault="00CA06B6" w:rsidP="002C4F1E">
      <w:pPr>
        <w:spacing w:before="120" w:line="276" w:lineRule="auto"/>
        <w:rPr>
          <w:rFonts w:ascii="Calibri" w:hAnsi="Calibri" w:cs="Times New Roman"/>
          <w:sz w:val="22"/>
          <w:szCs w:val="22"/>
        </w:rPr>
      </w:pPr>
      <w:r>
        <w:rPr>
          <w:rFonts w:ascii="Calibri" w:hAnsi="Calibri"/>
          <w:sz w:val="22"/>
          <w:szCs w:val="22"/>
        </w:rPr>
        <w:t>We have limited SAMBA to</w:t>
      </w:r>
      <w:r>
        <w:rPr>
          <w:rFonts w:ascii="Calibri" w:hAnsi="Calibri" w:cs="Times New Roman"/>
          <w:sz w:val="22"/>
          <w:szCs w:val="22"/>
        </w:rPr>
        <w:t xml:space="preserve"> routine healthcare data i.e. there are no additional questions or tests outside routine healthcare provision. Collection of routine healthcare</w:t>
      </w:r>
      <w:r w:rsidR="009169FB" w:rsidRPr="0087056D">
        <w:rPr>
          <w:rFonts w:ascii="Calibri" w:hAnsi="Calibri" w:cs="Times New Roman"/>
          <w:sz w:val="22"/>
          <w:szCs w:val="22"/>
        </w:rPr>
        <w:t xml:space="preserve"> data </w:t>
      </w:r>
      <w:r w:rsidR="002E7E15">
        <w:rPr>
          <w:rFonts w:ascii="Calibri" w:hAnsi="Calibri" w:cs="Times New Roman"/>
          <w:sz w:val="22"/>
          <w:szCs w:val="22"/>
        </w:rPr>
        <w:t xml:space="preserve">by clinical treating teams </w:t>
      </w:r>
      <w:r w:rsidR="009169FB" w:rsidRPr="0087056D">
        <w:rPr>
          <w:rFonts w:ascii="Calibri" w:hAnsi="Calibri" w:cs="Times New Roman"/>
          <w:sz w:val="22"/>
          <w:szCs w:val="22"/>
        </w:rPr>
        <w:t xml:space="preserve">for audit </w:t>
      </w:r>
      <w:r w:rsidR="00C749C5" w:rsidRPr="0087056D">
        <w:rPr>
          <w:rFonts w:ascii="Calibri" w:hAnsi="Calibri" w:cs="Times New Roman"/>
          <w:sz w:val="22"/>
          <w:szCs w:val="22"/>
        </w:rPr>
        <w:t xml:space="preserve">or </w:t>
      </w:r>
      <w:r w:rsidR="00CC0105">
        <w:rPr>
          <w:rFonts w:ascii="Calibri" w:hAnsi="Calibri" w:cs="Times New Roman"/>
          <w:sz w:val="22"/>
          <w:szCs w:val="22"/>
        </w:rPr>
        <w:t xml:space="preserve">assessing </w:t>
      </w:r>
      <w:r w:rsidR="002E7E15">
        <w:rPr>
          <w:rFonts w:ascii="Calibri" w:hAnsi="Calibri" w:cs="Times New Roman"/>
          <w:sz w:val="22"/>
          <w:szCs w:val="22"/>
        </w:rPr>
        <w:t xml:space="preserve">performance against </w:t>
      </w:r>
      <w:r w:rsidR="00CC0105">
        <w:rPr>
          <w:rFonts w:ascii="Calibri" w:hAnsi="Calibri" w:cs="Times New Roman"/>
          <w:sz w:val="22"/>
          <w:szCs w:val="22"/>
        </w:rPr>
        <w:t>recommendations</w:t>
      </w:r>
      <w:r w:rsidR="00C749C5" w:rsidRPr="0087056D">
        <w:rPr>
          <w:rFonts w:ascii="Calibri" w:hAnsi="Calibri" w:cs="Times New Roman"/>
          <w:sz w:val="22"/>
          <w:szCs w:val="22"/>
        </w:rPr>
        <w:t xml:space="preserve"> </w:t>
      </w:r>
      <w:r w:rsidR="00CC0105">
        <w:rPr>
          <w:rFonts w:ascii="Calibri" w:hAnsi="Calibri" w:cs="Times New Roman"/>
          <w:sz w:val="22"/>
          <w:szCs w:val="22"/>
        </w:rPr>
        <w:t>from</w:t>
      </w:r>
      <w:r>
        <w:rPr>
          <w:rFonts w:ascii="Calibri" w:hAnsi="Calibri" w:cs="Times New Roman"/>
          <w:sz w:val="22"/>
          <w:szCs w:val="22"/>
        </w:rPr>
        <w:t xml:space="preserve"> national guidelines does not require ethical review. </w:t>
      </w:r>
      <w:r w:rsidR="009169FB" w:rsidRPr="0087056D">
        <w:rPr>
          <w:rFonts w:ascii="Calibri" w:hAnsi="Calibri" w:cs="Times New Roman"/>
          <w:sz w:val="22"/>
          <w:szCs w:val="22"/>
        </w:rPr>
        <w:t xml:space="preserve">The North-West Wales Ethics Committee </w:t>
      </w:r>
      <w:r>
        <w:rPr>
          <w:rFonts w:ascii="Calibri" w:hAnsi="Calibri" w:cs="Times New Roman"/>
          <w:sz w:val="22"/>
          <w:szCs w:val="22"/>
        </w:rPr>
        <w:t>confirmed that the process for SAMBA</w:t>
      </w:r>
      <w:r w:rsidR="009169FB" w:rsidRPr="0087056D">
        <w:rPr>
          <w:rFonts w:ascii="Calibri" w:hAnsi="Calibri" w:cs="Times New Roman"/>
          <w:sz w:val="22"/>
          <w:szCs w:val="22"/>
        </w:rPr>
        <w:t xml:space="preserve"> </w:t>
      </w:r>
      <w:r w:rsidR="002E7E15">
        <w:rPr>
          <w:rFonts w:ascii="Calibri" w:hAnsi="Calibri" w:cs="Times New Roman"/>
          <w:sz w:val="22"/>
          <w:szCs w:val="22"/>
        </w:rPr>
        <w:t>described above does not need formal ethical review.</w:t>
      </w:r>
    </w:p>
    <w:p w14:paraId="79199CEA" w14:textId="77777777" w:rsidR="00A830DE" w:rsidRDefault="00A830DE" w:rsidP="002C4F1E">
      <w:pPr>
        <w:spacing w:before="120" w:line="276" w:lineRule="auto"/>
        <w:rPr>
          <w:rFonts w:ascii="Calibri" w:hAnsi="Calibri" w:cs="Times New Roman"/>
          <w:sz w:val="22"/>
          <w:szCs w:val="22"/>
        </w:rPr>
      </w:pPr>
    </w:p>
    <w:p w14:paraId="66A5B4E4" w14:textId="26558C67" w:rsidR="00A830DE" w:rsidRPr="00C749C5" w:rsidRDefault="00A830DE" w:rsidP="002C4F1E">
      <w:pPr>
        <w:spacing w:before="120" w:line="276" w:lineRule="auto"/>
        <w:rPr>
          <w:rFonts w:ascii="Calibri" w:hAnsi="Calibri" w:cs="Times New Roman"/>
          <w:b/>
          <w:i/>
          <w:szCs w:val="22"/>
        </w:rPr>
      </w:pPr>
      <w:r w:rsidRPr="00C749C5">
        <w:rPr>
          <w:rFonts w:ascii="Calibri" w:hAnsi="Calibri" w:cs="Times New Roman"/>
          <w:b/>
          <w:i/>
          <w:szCs w:val="22"/>
        </w:rPr>
        <w:t xml:space="preserve">Your </w:t>
      </w:r>
      <w:r w:rsidR="0054301B" w:rsidRPr="00C749C5">
        <w:rPr>
          <w:rFonts w:ascii="Calibri" w:hAnsi="Calibri" w:cs="Times New Roman"/>
          <w:b/>
          <w:i/>
          <w:szCs w:val="22"/>
        </w:rPr>
        <w:t>Responsibilities</w:t>
      </w:r>
    </w:p>
    <w:p w14:paraId="7E1980A4" w14:textId="58A43D16" w:rsidR="00A830DE" w:rsidRPr="0087056D" w:rsidRDefault="00A830DE" w:rsidP="00E16B7B">
      <w:pPr>
        <w:spacing w:after="120" w:line="276" w:lineRule="auto"/>
        <w:rPr>
          <w:rFonts w:ascii="Calibri" w:hAnsi="Calibri"/>
          <w:sz w:val="22"/>
          <w:szCs w:val="22"/>
        </w:rPr>
      </w:pPr>
      <w:r w:rsidRPr="0087056D">
        <w:rPr>
          <w:rFonts w:ascii="Calibri" w:hAnsi="Calibri"/>
          <w:sz w:val="22"/>
          <w:szCs w:val="22"/>
        </w:rPr>
        <w:t xml:space="preserve">We have taken every effort to make your </w:t>
      </w:r>
      <w:r w:rsidR="00C749C5" w:rsidRPr="0087056D">
        <w:rPr>
          <w:rFonts w:ascii="Calibri" w:hAnsi="Calibri"/>
          <w:sz w:val="22"/>
          <w:szCs w:val="22"/>
        </w:rPr>
        <w:t>participation</w:t>
      </w:r>
      <w:r w:rsidR="0087056D">
        <w:rPr>
          <w:rFonts w:ascii="Calibri" w:hAnsi="Calibri"/>
          <w:sz w:val="22"/>
          <w:szCs w:val="22"/>
        </w:rPr>
        <w:t xml:space="preserve"> in SAMBA</w:t>
      </w:r>
      <w:r w:rsidR="00B407C9">
        <w:rPr>
          <w:rFonts w:ascii="Calibri" w:hAnsi="Calibri"/>
          <w:sz w:val="22"/>
          <w:szCs w:val="22"/>
        </w:rPr>
        <w:t>22</w:t>
      </w:r>
      <w:r w:rsidR="00661833">
        <w:rPr>
          <w:rFonts w:ascii="Calibri" w:hAnsi="Calibri"/>
          <w:sz w:val="22"/>
          <w:szCs w:val="22"/>
        </w:rPr>
        <w:t xml:space="preserve"> </w:t>
      </w:r>
      <w:r w:rsidRPr="0087056D">
        <w:rPr>
          <w:rFonts w:ascii="Calibri" w:hAnsi="Calibri"/>
          <w:sz w:val="22"/>
          <w:szCs w:val="22"/>
        </w:rPr>
        <w:t xml:space="preserve">as easy as possible.  </w:t>
      </w:r>
      <w:r w:rsidR="00C749C5" w:rsidRPr="0087056D">
        <w:rPr>
          <w:rFonts w:ascii="Calibri" w:hAnsi="Calibri"/>
          <w:sz w:val="22"/>
          <w:szCs w:val="22"/>
        </w:rPr>
        <w:t>However,</w:t>
      </w:r>
      <w:r w:rsidRPr="0087056D">
        <w:rPr>
          <w:rFonts w:ascii="Calibri" w:hAnsi="Calibri"/>
          <w:sz w:val="22"/>
          <w:szCs w:val="22"/>
        </w:rPr>
        <w:t xml:space="preserve"> to fully </w:t>
      </w:r>
      <w:r w:rsidR="00C749C5" w:rsidRPr="0087056D">
        <w:rPr>
          <w:rFonts w:ascii="Calibri" w:hAnsi="Calibri"/>
          <w:sz w:val="22"/>
          <w:szCs w:val="22"/>
        </w:rPr>
        <w:t>comply</w:t>
      </w:r>
      <w:r w:rsidRPr="0087056D">
        <w:rPr>
          <w:rFonts w:ascii="Calibri" w:hAnsi="Calibri"/>
          <w:sz w:val="22"/>
          <w:szCs w:val="22"/>
        </w:rPr>
        <w:t xml:space="preserve"> with</w:t>
      </w:r>
      <w:r w:rsidR="002B022A" w:rsidRPr="0087056D">
        <w:rPr>
          <w:rFonts w:ascii="Calibri" w:hAnsi="Calibri"/>
          <w:sz w:val="22"/>
          <w:szCs w:val="22"/>
        </w:rPr>
        <w:t xml:space="preserve"> the </w:t>
      </w:r>
      <w:r w:rsidR="00C749C5" w:rsidRPr="0087056D">
        <w:rPr>
          <w:rFonts w:ascii="Calibri" w:hAnsi="Calibri"/>
          <w:sz w:val="22"/>
          <w:szCs w:val="22"/>
        </w:rPr>
        <w:t>regulations</w:t>
      </w:r>
      <w:r w:rsidR="002B022A" w:rsidRPr="0087056D">
        <w:rPr>
          <w:rFonts w:ascii="Calibri" w:hAnsi="Calibri"/>
          <w:sz w:val="22"/>
          <w:szCs w:val="22"/>
        </w:rPr>
        <w:t xml:space="preserve"> we need you to do </w:t>
      </w:r>
      <w:r w:rsidR="008C074F">
        <w:rPr>
          <w:rFonts w:ascii="Calibri" w:hAnsi="Calibri"/>
          <w:sz w:val="22"/>
          <w:szCs w:val="22"/>
        </w:rPr>
        <w:t>three</w:t>
      </w:r>
      <w:r w:rsidR="002B022A" w:rsidRPr="0087056D">
        <w:rPr>
          <w:rFonts w:ascii="Calibri" w:hAnsi="Calibri"/>
          <w:sz w:val="22"/>
          <w:szCs w:val="22"/>
        </w:rPr>
        <w:t xml:space="preserve"> simple things before taking part:</w:t>
      </w:r>
    </w:p>
    <w:p w14:paraId="5CDF7620" w14:textId="67CD3A3D" w:rsidR="00140AD2" w:rsidRPr="00B407C9" w:rsidRDefault="00D05E90" w:rsidP="00B407C9">
      <w:pPr>
        <w:pStyle w:val="ListParagraph"/>
        <w:numPr>
          <w:ilvl w:val="0"/>
          <w:numId w:val="22"/>
        </w:numPr>
        <w:spacing w:after="120" w:line="276" w:lineRule="auto"/>
        <w:rPr>
          <w:rFonts w:ascii="Calibri" w:hAnsi="Calibri"/>
          <w:sz w:val="22"/>
          <w:szCs w:val="22"/>
          <w:lang w:val="en-GB"/>
        </w:rPr>
      </w:pPr>
      <w:r>
        <w:rPr>
          <w:rFonts w:ascii="Calibri" w:hAnsi="Calibri"/>
          <w:sz w:val="22"/>
          <w:szCs w:val="22"/>
        </w:rPr>
        <w:t>I</w:t>
      </w:r>
      <w:r w:rsidR="0007641A" w:rsidRPr="00B407C9">
        <w:rPr>
          <w:rFonts w:ascii="Calibri" w:hAnsi="Calibri"/>
          <w:sz w:val="22"/>
          <w:szCs w:val="22"/>
        </w:rPr>
        <w:t>n</w:t>
      </w:r>
      <w:r w:rsidR="00140AD2" w:rsidRPr="00B407C9">
        <w:rPr>
          <w:rFonts w:ascii="Calibri" w:hAnsi="Calibri"/>
          <w:sz w:val="22"/>
          <w:szCs w:val="22"/>
        </w:rPr>
        <w:t xml:space="preserve">form the SAM administrator that you wish to take part by filling out the details on the SAMBA sign up page </w:t>
      </w:r>
      <w:r w:rsidR="00140AD2" w:rsidRPr="00B407C9">
        <w:rPr>
          <w:rFonts w:ascii="Calibri" w:hAnsi="Calibri"/>
          <w:color w:val="FF0000"/>
          <w:sz w:val="22"/>
          <w:szCs w:val="22"/>
        </w:rPr>
        <w:t xml:space="preserve"> </w:t>
      </w:r>
      <w:hyperlink r:id="rId13" w:history="1">
        <w:r w:rsidR="00D442E6" w:rsidRPr="00B407C9">
          <w:rPr>
            <w:rStyle w:val="Hyperlink"/>
            <w:rFonts w:ascii="Calibri" w:hAnsi="Calibri"/>
            <w:sz w:val="22"/>
            <w:szCs w:val="22"/>
            <w:lang w:val="en-GB"/>
          </w:rPr>
          <w:t>[WEBSITE]</w:t>
        </w:r>
      </w:hyperlink>
      <w:r w:rsidR="00661833" w:rsidRPr="00B407C9">
        <w:rPr>
          <w:rStyle w:val="Hyperlink"/>
          <w:rFonts w:ascii="Calibri" w:hAnsi="Calibri"/>
          <w:sz w:val="22"/>
          <w:szCs w:val="22"/>
          <w:u w:val="none"/>
          <w:lang w:val="en-GB"/>
        </w:rPr>
        <w:t xml:space="preserve"> or emailing the SAMBA team at samba@acutemedicine</w:t>
      </w:r>
      <w:r w:rsidR="00280B2B" w:rsidRPr="00B407C9">
        <w:rPr>
          <w:rStyle w:val="Hyperlink"/>
          <w:rFonts w:ascii="Calibri" w:hAnsi="Calibri"/>
          <w:sz w:val="22"/>
          <w:szCs w:val="22"/>
          <w:u w:val="none"/>
          <w:lang w:val="en-GB"/>
        </w:rPr>
        <w:t>.</w:t>
      </w:r>
      <w:r w:rsidR="00661833" w:rsidRPr="00B407C9">
        <w:rPr>
          <w:rStyle w:val="Hyperlink"/>
          <w:rFonts w:ascii="Calibri" w:hAnsi="Calibri"/>
          <w:sz w:val="22"/>
          <w:szCs w:val="22"/>
          <w:u w:val="none"/>
          <w:lang w:val="en-GB"/>
        </w:rPr>
        <w:t>org.uk</w:t>
      </w:r>
      <w:r w:rsidR="003F1634" w:rsidRPr="00B407C9">
        <w:rPr>
          <w:rFonts w:ascii="Calibri" w:hAnsi="Calibri"/>
          <w:sz w:val="22"/>
          <w:szCs w:val="22"/>
        </w:rPr>
        <w:t xml:space="preserve">. </w:t>
      </w:r>
      <w:r w:rsidR="00140AD2" w:rsidRPr="00B407C9">
        <w:rPr>
          <w:rFonts w:ascii="Calibri" w:hAnsi="Calibri"/>
          <w:sz w:val="22"/>
          <w:szCs w:val="22"/>
        </w:rPr>
        <w:t xml:space="preserve"> </w:t>
      </w:r>
      <w:r w:rsidR="003C1643" w:rsidRPr="00B407C9">
        <w:rPr>
          <w:rFonts w:ascii="Calibri" w:hAnsi="Calibri"/>
          <w:sz w:val="22"/>
          <w:szCs w:val="22"/>
        </w:rPr>
        <w:t>Log</w:t>
      </w:r>
      <w:r w:rsidRPr="00B407C9">
        <w:rPr>
          <w:rFonts w:ascii="Calibri" w:hAnsi="Calibri"/>
          <w:sz w:val="22"/>
          <w:szCs w:val="22"/>
        </w:rPr>
        <w:t xml:space="preserve"> in details wi</w:t>
      </w:r>
      <w:r w:rsidR="00140AD2" w:rsidRPr="00B407C9">
        <w:rPr>
          <w:rFonts w:ascii="Calibri" w:hAnsi="Calibri"/>
          <w:sz w:val="22"/>
          <w:szCs w:val="22"/>
        </w:rPr>
        <w:t xml:space="preserve">ll be sent </w:t>
      </w:r>
      <w:r w:rsidR="003F1634" w:rsidRPr="00B407C9">
        <w:rPr>
          <w:rFonts w:ascii="Calibri" w:hAnsi="Calibri"/>
          <w:sz w:val="22"/>
          <w:szCs w:val="22"/>
        </w:rPr>
        <w:t>around 2 weeks before the audit date.</w:t>
      </w:r>
    </w:p>
    <w:p w14:paraId="5FE7164D" w14:textId="6A4DED2D" w:rsidR="009169FB" w:rsidRPr="00C749C5" w:rsidRDefault="009169FB" w:rsidP="00E16B7B">
      <w:pPr>
        <w:pStyle w:val="ListParagraph"/>
        <w:numPr>
          <w:ilvl w:val="0"/>
          <w:numId w:val="22"/>
        </w:numPr>
        <w:spacing w:after="120" w:line="276" w:lineRule="auto"/>
        <w:ind w:left="714" w:hanging="357"/>
        <w:contextualSpacing w:val="0"/>
        <w:rPr>
          <w:rFonts w:ascii="Calibri" w:hAnsi="Calibri"/>
          <w:sz w:val="22"/>
          <w:szCs w:val="22"/>
        </w:rPr>
      </w:pPr>
      <w:r w:rsidRPr="00C749C5">
        <w:rPr>
          <w:rFonts w:ascii="Calibri" w:hAnsi="Calibri"/>
          <w:sz w:val="22"/>
          <w:szCs w:val="22"/>
        </w:rPr>
        <w:t xml:space="preserve">Register with your </w:t>
      </w:r>
      <w:r w:rsidR="008F6492">
        <w:rPr>
          <w:rFonts w:ascii="Calibri" w:hAnsi="Calibri"/>
          <w:sz w:val="22"/>
          <w:szCs w:val="22"/>
        </w:rPr>
        <w:t xml:space="preserve">Trust </w:t>
      </w:r>
      <w:r w:rsidRPr="00C749C5">
        <w:rPr>
          <w:rFonts w:ascii="Calibri" w:hAnsi="Calibri"/>
          <w:sz w:val="22"/>
          <w:szCs w:val="22"/>
        </w:rPr>
        <w:t xml:space="preserve">audit office </w:t>
      </w:r>
    </w:p>
    <w:p w14:paraId="0E807AED" w14:textId="5D9CC88B" w:rsidR="00C54C4B" w:rsidRDefault="009169FB" w:rsidP="00C54C4B">
      <w:pPr>
        <w:pStyle w:val="ListParagraph"/>
        <w:numPr>
          <w:ilvl w:val="0"/>
          <w:numId w:val="22"/>
        </w:numPr>
        <w:spacing w:after="120" w:line="276" w:lineRule="auto"/>
        <w:ind w:left="714" w:hanging="357"/>
        <w:contextualSpacing w:val="0"/>
        <w:rPr>
          <w:rFonts w:ascii="Calibri" w:hAnsi="Calibri"/>
          <w:sz w:val="22"/>
          <w:szCs w:val="22"/>
        </w:rPr>
      </w:pPr>
      <w:r w:rsidRPr="00C749C5">
        <w:rPr>
          <w:rFonts w:ascii="Calibri" w:hAnsi="Calibri"/>
          <w:sz w:val="22"/>
          <w:szCs w:val="22"/>
        </w:rPr>
        <w:t>Inform your Trust / Hospital Caldicott Guardian that y</w:t>
      </w:r>
      <w:r w:rsidR="0087056D">
        <w:rPr>
          <w:rFonts w:ascii="Calibri" w:hAnsi="Calibri"/>
          <w:sz w:val="22"/>
          <w:szCs w:val="22"/>
        </w:rPr>
        <w:t>ou are participating in SAMB</w:t>
      </w:r>
      <w:r w:rsidR="00B407C9">
        <w:rPr>
          <w:rFonts w:ascii="Calibri" w:hAnsi="Calibri"/>
          <w:sz w:val="22"/>
          <w:szCs w:val="22"/>
        </w:rPr>
        <w:t xml:space="preserve">A22 </w:t>
      </w:r>
      <w:r w:rsidRPr="00C749C5">
        <w:rPr>
          <w:rFonts w:ascii="Calibri" w:hAnsi="Calibri"/>
          <w:sz w:val="22"/>
          <w:szCs w:val="22"/>
        </w:rPr>
        <w:t xml:space="preserve">and </w:t>
      </w:r>
      <w:r w:rsidR="008C074F">
        <w:rPr>
          <w:rFonts w:ascii="Calibri" w:hAnsi="Calibri"/>
          <w:sz w:val="22"/>
          <w:szCs w:val="22"/>
        </w:rPr>
        <w:t>obtain</w:t>
      </w:r>
      <w:r w:rsidRPr="00C749C5">
        <w:rPr>
          <w:rFonts w:ascii="Calibri" w:hAnsi="Calibri"/>
          <w:sz w:val="22"/>
          <w:szCs w:val="22"/>
        </w:rPr>
        <w:t xml:space="preserve"> their permission for you to upload data to the</w:t>
      </w:r>
      <w:r w:rsidR="00B15735">
        <w:rPr>
          <w:rFonts w:ascii="Calibri" w:hAnsi="Calibri"/>
          <w:sz w:val="22"/>
          <w:szCs w:val="22"/>
        </w:rPr>
        <w:t xml:space="preserve"> </w:t>
      </w:r>
      <w:r w:rsidRPr="00C749C5">
        <w:rPr>
          <w:rFonts w:ascii="Calibri" w:hAnsi="Calibri"/>
          <w:sz w:val="22"/>
          <w:szCs w:val="22"/>
        </w:rPr>
        <w:t>SAMBA</w:t>
      </w:r>
      <w:r w:rsidR="00B407C9">
        <w:rPr>
          <w:rFonts w:ascii="Calibri" w:hAnsi="Calibri"/>
          <w:sz w:val="22"/>
          <w:szCs w:val="22"/>
        </w:rPr>
        <w:t>22</w:t>
      </w:r>
      <w:r w:rsidR="00661833">
        <w:rPr>
          <w:rFonts w:ascii="Calibri" w:hAnsi="Calibri"/>
          <w:sz w:val="22"/>
          <w:szCs w:val="22"/>
        </w:rPr>
        <w:t xml:space="preserve"> </w:t>
      </w:r>
      <w:r w:rsidRPr="00C749C5">
        <w:rPr>
          <w:rFonts w:ascii="Calibri" w:hAnsi="Calibri"/>
          <w:sz w:val="22"/>
          <w:szCs w:val="22"/>
        </w:rPr>
        <w:t>database</w:t>
      </w:r>
      <w:r w:rsidR="008C074F">
        <w:rPr>
          <w:rFonts w:ascii="Calibri" w:hAnsi="Calibri"/>
          <w:sz w:val="22"/>
          <w:szCs w:val="22"/>
        </w:rPr>
        <w:t xml:space="preserve"> (an electronically signed SAMBA</w:t>
      </w:r>
      <w:r w:rsidR="00B407C9">
        <w:rPr>
          <w:rFonts w:ascii="Calibri" w:hAnsi="Calibri"/>
          <w:sz w:val="22"/>
          <w:szCs w:val="22"/>
        </w:rPr>
        <w:t>22</w:t>
      </w:r>
      <w:r w:rsidR="00661833">
        <w:rPr>
          <w:rFonts w:ascii="Calibri" w:hAnsi="Calibri"/>
          <w:sz w:val="22"/>
          <w:szCs w:val="22"/>
        </w:rPr>
        <w:t xml:space="preserve"> </w:t>
      </w:r>
      <w:r w:rsidR="008C074F">
        <w:rPr>
          <w:rFonts w:ascii="Calibri" w:hAnsi="Calibri"/>
          <w:sz w:val="22"/>
          <w:szCs w:val="22"/>
        </w:rPr>
        <w:t>Caldicott Form should be kept locally with your other SAMBA forms)</w:t>
      </w:r>
      <w:r w:rsidR="00C54C4B">
        <w:rPr>
          <w:rFonts w:ascii="Calibri" w:hAnsi="Calibri"/>
          <w:sz w:val="22"/>
          <w:szCs w:val="22"/>
        </w:rPr>
        <w:t xml:space="preserve">. </w:t>
      </w:r>
    </w:p>
    <w:p w14:paraId="23ECAB3C" w14:textId="2E125E43" w:rsidR="00C54C4B" w:rsidRPr="00F871B2" w:rsidRDefault="00C54C4B" w:rsidP="00F871B2">
      <w:pPr>
        <w:pStyle w:val="ListParagraph"/>
        <w:spacing w:after="120" w:line="276" w:lineRule="auto"/>
        <w:ind w:left="714"/>
        <w:contextualSpacing w:val="0"/>
        <w:rPr>
          <w:rFonts w:ascii="Calibri" w:hAnsi="Calibri"/>
          <w:sz w:val="22"/>
          <w:szCs w:val="22"/>
        </w:rPr>
      </w:pPr>
      <w:r>
        <w:rPr>
          <w:rFonts w:ascii="Calibri" w:hAnsi="Calibri"/>
          <w:sz w:val="22"/>
          <w:szCs w:val="22"/>
        </w:rPr>
        <w:t>Th</w:t>
      </w:r>
      <w:r w:rsidR="004738E1">
        <w:rPr>
          <w:rFonts w:ascii="Calibri" w:hAnsi="Calibri"/>
          <w:sz w:val="22"/>
          <w:szCs w:val="22"/>
        </w:rPr>
        <w:t>e Caldicott form provided for SAMBA</w:t>
      </w:r>
      <w:r w:rsidR="00B407C9">
        <w:rPr>
          <w:rFonts w:ascii="Calibri" w:hAnsi="Calibri"/>
          <w:sz w:val="22"/>
          <w:szCs w:val="22"/>
        </w:rPr>
        <w:t>22</w:t>
      </w:r>
      <w:r w:rsidR="004738E1">
        <w:rPr>
          <w:rFonts w:ascii="Calibri" w:hAnsi="Calibri"/>
          <w:sz w:val="22"/>
          <w:szCs w:val="22"/>
        </w:rPr>
        <w:t xml:space="preserve"> </w:t>
      </w:r>
      <w:r w:rsidR="005C4470">
        <w:rPr>
          <w:rFonts w:ascii="Calibri" w:hAnsi="Calibri"/>
          <w:sz w:val="22"/>
          <w:szCs w:val="22"/>
        </w:rPr>
        <w:t>provides permissions for a</w:t>
      </w:r>
      <w:r w:rsidR="003B56B3">
        <w:rPr>
          <w:rFonts w:ascii="Calibri" w:hAnsi="Calibri"/>
          <w:sz w:val="22"/>
          <w:szCs w:val="22"/>
        </w:rPr>
        <w:t>ny further similar</w:t>
      </w:r>
      <w:r w:rsidR="005C4470">
        <w:rPr>
          <w:rFonts w:ascii="Calibri" w:hAnsi="Calibri"/>
          <w:sz w:val="22"/>
          <w:szCs w:val="22"/>
        </w:rPr>
        <w:t xml:space="preserve"> SAMBA </w:t>
      </w:r>
      <w:r w:rsidR="006844A2">
        <w:rPr>
          <w:rFonts w:ascii="Calibri" w:hAnsi="Calibri"/>
          <w:sz w:val="22"/>
          <w:szCs w:val="22"/>
        </w:rPr>
        <w:t xml:space="preserve">audits performed within </w:t>
      </w:r>
      <w:r w:rsidR="003B56B3">
        <w:rPr>
          <w:rFonts w:ascii="Calibri" w:hAnsi="Calibri"/>
          <w:sz w:val="22"/>
          <w:szCs w:val="22"/>
        </w:rPr>
        <w:t>the next 12 months</w:t>
      </w:r>
      <w:r w:rsidR="006844A2">
        <w:rPr>
          <w:rFonts w:ascii="Calibri" w:hAnsi="Calibri"/>
          <w:sz w:val="22"/>
          <w:szCs w:val="22"/>
        </w:rPr>
        <w:t>. You should retain the form</w:t>
      </w:r>
      <w:r w:rsidR="003B56B3">
        <w:rPr>
          <w:rFonts w:ascii="Calibri" w:hAnsi="Calibri"/>
          <w:sz w:val="22"/>
          <w:szCs w:val="22"/>
        </w:rPr>
        <w:t xml:space="preserve"> locally.</w:t>
      </w:r>
    </w:p>
    <w:p w14:paraId="29B5AD27" w14:textId="77777777" w:rsidR="00C749C5" w:rsidRDefault="00C749C5" w:rsidP="00E16B7B">
      <w:pPr>
        <w:spacing w:after="120" w:line="276" w:lineRule="auto"/>
        <w:rPr>
          <w:rFonts w:ascii="Calibri" w:hAnsi="Calibri"/>
          <w:b/>
          <w:sz w:val="22"/>
          <w:szCs w:val="22"/>
        </w:rPr>
      </w:pPr>
    </w:p>
    <w:p w14:paraId="5E2882F9" w14:textId="598422D2" w:rsidR="002B022A" w:rsidRPr="00975827" w:rsidRDefault="00975827" w:rsidP="00E16B7B">
      <w:pPr>
        <w:spacing w:after="120" w:line="276" w:lineRule="auto"/>
        <w:rPr>
          <w:rFonts w:ascii="Calibri" w:hAnsi="Calibri"/>
          <w:b/>
          <w:i/>
          <w:szCs w:val="22"/>
        </w:rPr>
      </w:pPr>
      <w:r w:rsidRPr="00975827">
        <w:rPr>
          <w:rFonts w:ascii="Calibri" w:hAnsi="Calibri"/>
          <w:b/>
          <w:i/>
          <w:szCs w:val="22"/>
        </w:rPr>
        <w:t>Maintaining</w:t>
      </w:r>
      <w:r w:rsidR="002B022A" w:rsidRPr="00975827">
        <w:rPr>
          <w:rFonts w:ascii="Calibri" w:hAnsi="Calibri"/>
          <w:b/>
          <w:i/>
          <w:szCs w:val="22"/>
        </w:rPr>
        <w:t xml:space="preserve"> Patient Confidentiality</w:t>
      </w:r>
    </w:p>
    <w:bookmarkEnd w:id="0"/>
    <w:p w14:paraId="757477B0" w14:textId="786FB828" w:rsidR="00A9733A" w:rsidRDefault="00E14661" w:rsidP="00792387">
      <w:pPr>
        <w:spacing w:after="120" w:line="276" w:lineRule="auto"/>
        <w:jc w:val="both"/>
        <w:rPr>
          <w:rFonts w:ascii="Calibri" w:hAnsi="Calibri" w:cs="Times New Roman"/>
          <w:b/>
          <w:bCs/>
          <w:color w:val="006600"/>
          <w:szCs w:val="22"/>
        </w:rPr>
      </w:pPr>
      <w:r w:rsidRPr="00E14661">
        <w:rPr>
          <w:rFonts w:ascii="Calibri" w:hAnsi="Calibri"/>
          <w:sz w:val="22"/>
          <w:szCs w:val="22"/>
        </w:rPr>
        <w:t>All data uploaded to the SAMBA</w:t>
      </w:r>
      <w:r w:rsidR="00B407C9">
        <w:rPr>
          <w:rFonts w:ascii="Calibri" w:hAnsi="Calibri"/>
          <w:sz w:val="22"/>
          <w:szCs w:val="22"/>
        </w:rPr>
        <w:t>22</w:t>
      </w:r>
      <w:r w:rsidR="003B56B3">
        <w:rPr>
          <w:rFonts w:ascii="Calibri" w:hAnsi="Calibri"/>
          <w:sz w:val="22"/>
          <w:szCs w:val="22"/>
        </w:rPr>
        <w:t xml:space="preserve"> </w:t>
      </w:r>
      <w:r>
        <w:rPr>
          <w:rFonts w:ascii="Calibri" w:hAnsi="Calibri"/>
          <w:sz w:val="22"/>
          <w:szCs w:val="22"/>
        </w:rPr>
        <w:t>database must be anonymous</w:t>
      </w:r>
      <w:r w:rsidRPr="00E14661">
        <w:rPr>
          <w:rFonts w:ascii="Calibri" w:hAnsi="Calibri"/>
          <w:sz w:val="22"/>
          <w:szCs w:val="22"/>
        </w:rPr>
        <w:t xml:space="preserve">.  </w:t>
      </w:r>
      <w:r>
        <w:rPr>
          <w:rFonts w:ascii="Calibri" w:hAnsi="Calibri"/>
          <w:sz w:val="22"/>
          <w:szCs w:val="22"/>
        </w:rPr>
        <w:t>The only</w:t>
      </w:r>
      <w:r w:rsidR="0053170B">
        <w:rPr>
          <w:rFonts w:ascii="Calibri" w:hAnsi="Calibri"/>
          <w:sz w:val="22"/>
          <w:szCs w:val="22"/>
        </w:rPr>
        <w:t xml:space="preserve"> demographic </w:t>
      </w:r>
      <w:r>
        <w:rPr>
          <w:rFonts w:ascii="Calibri" w:hAnsi="Calibri"/>
          <w:sz w:val="22"/>
          <w:szCs w:val="22"/>
        </w:rPr>
        <w:t>information uploaded</w:t>
      </w:r>
      <w:r w:rsidR="00E16B7B">
        <w:rPr>
          <w:rFonts w:ascii="Calibri" w:hAnsi="Calibri"/>
          <w:sz w:val="22"/>
          <w:szCs w:val="22"/>
        </w:rPr>
        <w:t xml:space="preserve"> will be </w:t>
      </w:r>
      <w:r>
        <w:rPr>
          <w:rFonts w:ascii="Calibri" w:hAnsi="Calibri"/>
          <w:sz w:val="22"/>
          <w:szCs w:val="22"/>
        </w:rPr>
        <w:t>age</w:t>
      </w:r>
      <w:r w:rsidR="00A9733A">
        <w:rPr>
          <w:rFonts w:ascii="Calibri" w:hAnsi="Calibri"/>
          <w:sz w:val="22"/>
          <w:szCs w:val="22"/>
        </w:rPr>
        <w:t xml:space="preserve"> </w:t>
      </w:r>
      <w:r w:rsidR="0037623A">
        <w:rPr>
          <w:rFonts w:ascii="Calibri" w:hAnsi="Calibri"/>
          <w:sz w:val="22"/>
          <w:szCs w:val="22"/>
        </w:rPr>
        <w:t>within</w:t>
      </w:r>
      <w:r w:rsidR="00A9733A">
        <w:rPr>
          <w:rFonts w:ascii="Calibri" w:hAnsi="Calibri"/>
          <w:sz w:val="22"/>
          <w:szCs w:val="22"/>
        </w:rPr>
        <w:t xml:space="preserve"> </w:t>
      </w:r>
      <w:r w:rsidR="0037623A">
        <w:rPr>
          <w:rFonts w:ascii="Calibri" w:hAnsi="Calibri"/>
          <w:sz w:val="22"/>
          <w:szCs w:val="22"/>
        </w:rPr>
        <w:t xml:space="preserve">age bands, </w:t>
      </w:r>
      <w:r w:rsidR="00A9733A">
        <w:rPr>
          <w:rFonts w:ascii="Calibri" w:hAnsi="Calibri"/>
          <w:sz w:val="22"/>
          <w:szCs w:val="22"/>
        </w:rPr>
        <w:t>and gender</w:t>
      </w:r>
      <w:r>
        <w:rPr>
          <w:rFonts w:ascii="Calibri" w:hAnsi="Calibri"/>
          <w:sz w:val="22"/>
          <w:szCs w:val="22"/>
        </w:rPr>
        <w:t>.</w:t>
      </w:r>
      <w:r w:rsidR="00A45433">
        <w:rPr>
          <w:rFonts w:ascii="Calibri" w:hAnsi="Calibri"/>
          <w:sz w:val="22"/>
          <w:szCs w:val="22"/>
        </w:rPr>
        <w:t xml:space="preserve">  </w:t>
      </w:r>
      <w:r>
        <w:rPr>
          <w:rFonts w:ascii="Calibri" w:hAnsi="Calibri"/>
          <w:sz w:val="22"/>
          <w:szCs w:val="22"/>
        </w:rPr>
        <w:t>You will uploa</w:t>
      </w:r>
      <w:r w:rsidR="00A303BE">
        <w:rPr>
          <w:rFonts w:ascii="Calibri" w:hAnsi="Calibri"/>
          <w:sz w:val="22"/>
          <w:szCs w:val="22"/>
        </w:rPr>
        <w:t xml:space="preserve">d information for each patient with a study code.  You will </w:t>
      </w:r>
      <w:r w:rsidR="00E16B7B">
        <w:rPr>
          <w:rFonts w:ascii="Calibri" w:hAnsi="Calibri"/>
          <w:sz w:val="22"/>
          <w:szCs w:val="22"/>
        </w:rPr>
        <w:t>need to</w:t>
      </w:r>
      <w:r w:rsidR="00B45A0E">
        <w:rPr>
          <w:rFonts w:ascii="Calibri" w:hAnsi="Calibri"/>
          <w:sz w:val="22"/>
          <w:szCs w:val="22"/>
        </w:rPr>
        <w:t xml:space="preserve"> keep a secure</w:t>
      </w:r>
      <w:r>
        <w:rPr>
          <w:rFonts w:ascii="Calibri" w:hAnsi="Calibri"/>
          <w:sz w:val="22"/>
          <w:szCs w:val="22"/>
        </w:rPr>
        <w:t xml:space="preserve"> log </w:t>
      </w:r>
      <w:r w:rsidR="00B45A0E">
        <w:rPr>
          <w:rFonts w:ascii="Calibri" w:hAnsi="Calibri"/>
          <w:sz w:val="22"/>
          <w:szCs w:val="22"/>
        </w:rPr>
        <w:t xml:space="preserve">of </w:t>
      </w:r>
      <w:r w:rsidR="00A303BE">
        <w:rPr>
          <w:rFonts w:ascii="Calibri" w:hAnsi="Calibri"/>
          <w:sz w:val="22"/>
          <w:szCs w:val="22"/>
        </w:rPr>
        <w:t xml:space="preserve">each patient’s </w:t>
      </w:r>
      <w:r>
        <w:rPr>
          <w:rFonts w:ascii="Calibri" w:hAnsi="Calibri"/>
          <w:sz w:val="22"/>
          <w:szCs w:val="22"/>
        </w:rPr>
        <w:t xml:space="preserve">study code </w:t>
      </w:r>
      <w:r w:rsidR="00A303BE">
        <w:rPr>
          <w:rFonts w:ascii="Calibri" w:hAnsi="Calibri"/>
          <w:sz w:val="22"/>
          <w:szCs w:val="22"/>
        </w:rPr>
        <w:t xml:space="preserve">so that </w:t>
      </w:r>
      <w:r w:rsidR="00A303BE" w:rsidRPr="00A303BE">
        <w:rPr>
          <w:rFonts w:ascii="Calibri" w:hAnsi="Calibri"/>
          <w:b/>
          <w:sz w:val="22"/>
          <w:szCs w:val="22"/>
          <w:u w:val="single"/>
        </w:rPr>
        <w:t>you</w:t>
      </w:r>
      <w:r w:rsidR="00A303BE">
        <w:rPr>
          <w:rFonts w:ascii="Calibri" w:hAnsi="Calibri"/>
          <w:sz w:val="22"/>
          <w:szCs w:val="22"/>
        </w:rPr>
        <w:t xml:space="preserve"> know who y</w:t>
      </w:r>
      <w:r w:rsidR="00B45A0E">
        <w:rPr>
          <w:rFonts w:ascii="Calibri" w:hAnsi="Calibri"/>
          <w:sz w:val="22"/>
          <w:szCs w:val="22"/>
        </w:rPr>
        <w:t xml:space="preserve">ou have included in the audit. This log will form the </w:t>
      </w:r>
      <w:r w:rsidR="00EE7DB1">
        <w:rPr>
          <w:rFonts w:ascii="Calibri" w:hAnsi="Calibri"/>
          <w:sz w:val="22"/>
          <w:szCs w:val="22"/>
        </w:rPr>
        <w:t>Masterl</w:t>
      </w:r>
      <w:r w:rsidR="0053170B">
        <w:rPr>
          <w:rFonts w:ascii="Calibri" w:hAnsi="Calibri"/>
          <w:sz w:val="22"/>
          <w:szCs w:val="22"/>
        </w:rPr>
        <w:t>ist</w:t>
      </w:r>
      <w:r w:rsidR="00B45A0E">
        <w:rPr>
          <w:rFonts w:ascii="Calibri" w:hAnsi="Calibri"/>
          <w:sz w:val="22"/>
          <w:szCs w:val="22"/>
        </w:rPr>
        <w:t xml:space="preserve"> which </w:t>
      </w:r>
      <w:r w:rsidR="00EE7DB1">
        <w:rPr>
          <w:rFonts w:ascii="Calibri" w:hAnsi="Calibri"/>
          <w:sz w:val="22"/>
          <w:szCs w:val="22"/>
        </w:rPr>
        <w:t xml:space="preserve">must be stored securely and in a </w:t>
      </w:r>
      <w:r w:rsidR="00EE7DB1" w:rsidRPr="00B45A0E">
        <w:rPr>
          <w:rFonts w:ascii="Calibri" w:hAnsi="Calibri"/>
          <w:b/>
          <w:sz w:val="22"/>
          <w:szCs w:val="22"/>
        </w:rPr>
        <w:t xml:space="preserve">different </w:t>
      </w:r>
      <w:r w:rsidR="00EE7DB1">
        <w:rPr>
          <w:rFonts w:ascii="Calibri" w:hAnsi="Calibri"/>
          <w:sz w:val="22"/>
          <w:szCs w:val="22"/>
        </w:rPr>
        <w:t xml:space="preserve">place to </w:t>
      </w:r>
      <w:r w:rsidR="008D21C8">
        <w:rPr>
          <w:rFonts w:ascii="Calibri" w:hAnsi="Calibri"/>
          <w:sz w:val="22"/>
          <w:szCs w:val="22"/>
        </w:rPr>
        <w:t>the</w:t>
      </w:r>
      <w:r w:rsidR="00B45A0E">
        <w:rPr>
          <w:rFonts w:ascii="Calibri" w:hAnsi="Calibri"/>
          <w:sz w:val="22"/>
          <w:szCs w:val="22"/>
        </w:rPr>
        <w:t xml:space="preserve"> SAMBA</w:t>
      </w:r>
      <w:r w:rsidR="00B407C9">
        <w:rPr>
          <w:rFonts w:ascii="Calibri" w:hAnsi="Calibri"/>
          <w:sz w:val="22"/>
          <w:szCs w:val="22"/>
        </w:rPr>
        <w:t>22</w:t>
      </w:r>
      <w:r w:rsidR="008D21C8">
        <w:rPr>
          <w:rFonts w:ascii="Calibri" w:hAnsi="Calibri"/>
          <w:sz w:val="22"/>
          <w:szCs w:val="22"/>
        </w:rPr>
        <w:t xml:space="preserve"> </w:t>
      </w:r>
      <w:r w:rsidR="00EE7DB1">
        <w:rPr>
          <w:rFonts w:ascii="Calibri" w:hAnsi="Calibri"/>
          <w:sz w:val="22"/>
          <w:szCs w:val="22"/>
        </w:rPr>
        <w:t>data collected on</w:t>
      </w:r>
      <w:r w:rsidR="008D21C8">
        <w:rPr>
          <w:rFonts w:ascii="Calibri" w:hAnsi="Calibri"/>
          <w:sz w:val="22"/>
          <w:szCs w:val="22"/>
        </w:rPr>
        <w:t xml:space="preserve"> any</w:t>
      </w:r>
      <w:r w:rsidR="00EE7DB1">
        <w:rPr>
          <w:rFonts w:ascii="Calibri" w:hAnsi="Calibri"/>
          <w:sz w:val="22"/>
          <w:szCs w:val="22"/>
        </w:rPr>
        <w:t xml:space="preserve"> paper</w:t>
      </w:r>
      <w:r w:rsidR="00B45A0E">
        <w:rPr>
          <w:rFonts w:ascii="Calibri" w:hAnsi="Calibri"/>
          <w:sz w:val="22"/>
          <w:szCs w:val="22"/>
        </w:rPr>
        <w:t xml:space="preserve"> forms</w:t>
      </w:r>
      <w:r w:rsidR="00EE7DB1">
        <w:rPr>
          <w:rFonts w:ascii="Calibri" w:hAnsi="Calibri"/>
          <w:sz w:val="22"/>
          <w:szCs w:val="22"/>
        </w:rPr>
        <w:t>.</w:t>
      </w:r>
      <w:r>
        <w:rPr>
          <w:rFonts w:ascii="Calibri" w:hAnsi="Calibri"/>
          <w:sz w:val="22"/>
          <w:szCs w:val="22"/>
        </w:rPr>
        <w:t xml:space="preserve"> </w:t>
      </w:r>
      <w:r w:rsidR="00EE7DB1">
        <w:rPr>
          <w:rFonts w:ascii="Calibri" w:hAnsi="Calibri"/>
          <w:sz w:val="22"/>
          <w:szCs w:val="22"/>
        </w:rPr>
        <w:t xml:space="preserve"> You should keep the Masterlist and data collected on paper for one year.  </w:t>
      </w:r>
      <w:r w:rsidR="004023BD">
        <w:rPr>
          <w:rFonts w:ascii="Calibri" w:hAnsi="Calibri"/>
          <w:sz w:val="22"/>
          <w:szCs w:val="22"/>
        </w:rPr>
        <w:t>We will never ask you for any informati</w:t>
      </w:r>
      <w:r w:rsidR="00A303BE">
        <w:rPr>
          <w:rFonts w:ascii="Calibri" w:hAnsi="Calibri"/>
          <w:sz w:val="22"/>
          <w:szCs w:val="22"/>
        </w:rPr>
        <w:t>on about the patients you include in SAMBA</w:t>
      </w:r>
      <w:r w:rsidR="00B407C9">
        <w:rPr>
          <w:rFonts w:ascii="Calibri" w:hAnsi="Calibri"/>
          <w:sz w:val="22"/>
          <w:szCs w:val="22"/>
        </w:rPr>
        <w:t>22</w:t>
      </w:r>
      <w:r w:rsidR="008D21C8">
        <w:rPr>
          <w:rFonts w:ascii="Calibri" w:hAnsi="Calibri"/>
          <w:sz w:val="22"/>
          <w:szCs w:val="22"/>
        </w:rPr>
        <w:t xml:space="preserve"> </w:t>
      </w:r>
      <w:r w:rsidR="004023BD">
        <w:rPr>
          <w:rFonts w:ascii="Calibri" w:hAnsi="Calibri"/>
          <w:sz w:val="22"/>
          <w:szCs w:val="22"/>
        </w:rPr>
        <w:t xml:space="preserve">in addition to the </w:t>
      </w:r>
      <w:r w:rsidR="00A303BE">
        <w:rPr>
          <w:rFonts w:ascii="Calibri" w:hAnsi="Calibri"/>
          <w:sz w:val="22"/>
          <w:szCs w:val="22"/>
        </w:rPr>
        <w:t xml:space="preserve">audit </w:t>
      </w:r>
      <w:r w:rsidR="004023BD">
        <w:rPr>
          <w:rFonts w:ascii="Calibri" w:hAnsi="Calibri"/>
          <w:sz w:val="22"/>
          <w:szCs w:val="22"/>
        </w:rPr>
        <w:t xml:space="preserve">data </w:t>
      </w:r>
      <w:r w:rsidR="00A303BE">
        <w:rPr>
          <w:rFonts w:ascii="Calibri" w:hAnsi="Calibri"/>
          <w:sz w:val="22"/>
          <w:szCs w:val="22"/>
        </w:rPr>
        <w:t>items</w:t>
      </w:r>
      <w:r w:rsidR="004023BD">
        <w:rPr>
          <w:rFonts w:ascii="Calibri" w:hAnsi="Calibri"/>
          <w:sz w:val="22"/>
          <w:szCs w:val="22"/>
        </w:rPr>
        <w:t xml:space="preserve"> </w:t>
      </w:r>
      <w:r w:rsidR="00A303BE">
        <w:rPr>
          <w:rFonts w:ascii="Calibri" w:hAnsi="Calibri"/>
          <w:sz w:val="22"/>
          <w:szCs w:val="22"/>
        </w:rPr>
        <w:t>and we</w:t>
      </w:r>
      <w:r w:rsidR="00AF1BDA">
        <w:rPr>
          <w:rFonts w:ascii="Calibri" w:hAnsi="Calibri"/>
          <w:sz w:val="22"/>
          <w:szCs w:val="22"/>
        </w:rPr>
        <w:t xml:space="preserve"> will</w:t>
      </w:r>
      <w:r w:rsidR="00A303BE">
        <w:rPr>
          <w:rFonts w:ascii="Calibri" w:hAnsi="Calibri"/>
          <w:sz w:val="22"/>
          <w:szCs w:val="22"/>
        </w:rPr>
        <w:t xml:space="preserve"> never ask for any information which could identify your patients.</w:t>
      </w:r>
    </w:p>
    <w:p w14:paraId="20250D7E" w14:textId="4143861C" w:rsidR="00B81945" w:rsidRPr="00981D1C" w:rsidRDefault="00096214" w:rsidP="00236373">
      <w:pPr>
        <w:pStyle w:val="Heading3"/>
        <w:spacing w:before="0" w:after="120" w:line="276" w:lineRule="auto"/>
        <w:rPr>
          <w:rFonts w:ascii="Calibri" w:hAnsi="Calibri" w:cs="Times New Roman"/>
          <w:color w:val="006600"/>
          <w:sz w:val="24"/>
          <w:szCs w:val="22"/>
        </w:rPr>
      </w:pPr>
      <w:r w:rsidRPr="00981D1C">
        <w:rPr>
          <w:rFonts w:ascii="Calibri" w:hAnsi="Calibri" w:cs="Times New Roman"/>
          <w:color w:val="006600"/>
          <w:sz w:val="24"/>
          <w:szCs w:val="22"/>
        </w:rPr>
        <w:lastRenderedPageBreak/>
        <w:t>Methods</w:t>
      </w:r>
    </w:p>
    <w:p w14:paraId="48836F98" w14:textId="77777777" w:rsidR="00B81945" w:rsidRPr="008B1CEC" w:rsidRDefault="00B81945" w:rsidP="00236373">
      <w:pPr>
        <w:spacing w:after="120" w:line="276" w:lineRule="auto"/>
        <w:jc w:val="both"/>
        <w:rPr>
          <w:rFonts w:ascii="Calibri" w:hAnsi="Calibri" w:cs="Times New Roman"/>
          <w:sz w:val="22"/>
          <w:szCs w:val="22"/>
        </w:rPr>
      </w:pPr>
    </w:p>
    <w:p w14:paraId="755CE55E" w14:textId="2B012733" w:rsidR="00B81945" w:rsidRPr="00FC34A0" w:rsidRDefault="00FC34A0" w:rsidP="00236373">
      <w:pPr>
        <w:spacing w:after="120" w:line="276" w:lineRule="auto"/>
        <w:jc w:val="both"/>
        <w:rPr>
          <w:rFonts w:ascii="Calibri" w:hAnsi="Calibri" w:cs="Times New Roman"/>
          <w:b/>
          <w:bCs/>
          <w:i/>
          <w:szCs w:val="22"/>
        </w:rPr>
      </w:pPr>
      <w:r w:rsidRPr="00FC34A0">
        <w:rPr>
          <w:rFonts w:ascii="Calibri" w:hAnsi="Calibri" w:cs="Times New Roman"/>
          <w:b/>
          <w:bCs/>
          <w:i/>
          <w:szCs w:val="22"/>
        </w:rPr>
        <w:t>Considerations</w:t>
      </w:r>
    </w:p>
    <w:p w14:paraId="159F0FE5" w14:textId="11A6E806" w:rsidR="00B81945" w:rsidRPr="008B1CEC" w:rsidRDefault="00096214" w:rsidP="00236373">
      <w:pPr>
        <w:spacing w:after="120" w:line="276" w:lineRule="auto"/>
        <w:jc w:val="both"/>
        <w:rPr>
          <w:rFonts w:ascii="Calibri" w:hAnsi="Calibri" w:cs="Times New Roman"/>
          <w:sz w:val="22"/>
          <w:szCs w:val="22"/>
        </w:rPr>
      </w:pPr>
      <w:r w:rsidRPr="008B1CEC">
        <w:rPr>
          <w:rFonts w:ascii="Calibri" w:hAnsi="Calibri" w:cs="Times New Roman"/>
          <w:sz w:val="22"/>
          <w:szCs w:val="22"/>
        </w:rPr>
        <w:t>Acute Medicine is str</w:t>
      </w:r>
      <w:r w:rsidR="00A31BAA">
        <w:rPr>
          <w:rFonts w:ascii="Calibri" w:hAnsi="Calibri" w:cs="Times New Roman"/>
          <w:sz w:val="22"/>
          <w:szCs w:val="22"/>
        </w:rPr>
        <w:t xml:space="preserve">ategically </w:t>
      </w:r>
      <w:r w:rsidR="00FC34A0">
        <w:rPr>
          <w:rFonts w:ascii="Calibri" w:hAnsi="Calibri" w:cs="Times New Roman"/>
          <w:sz w:val="22"/>
          <w:szCs w:val="22"/>
        </w:rPr>
        <w:t xml:space="preserve">important </w:t>
      </w:r>
      <w:r w:rsidR="00A31BAA">
        <w:rPr>
          <w:rFonts w:ascii="Calibri" w:hAnsi="Calibri" w:cs="Times New Roman"/>
          <w:sz w:val="22"/>
          <w:szCs w:val="22"/>
        </w:rPr>
        <w:t xml:space="preserve">in </w:t>
      </w:r>
      <w:r w:rsidR="00FC34A0">
        <w:rPr>
          <w:rFonts w:ascii="Calibri" w:hAnsi="Calibri" w:cs="Times New Roman"/>
          <w:sz w:val="22"/>
          <w:szCs w:val="22"/>
        </w:rPr>
        <w:t>planning</w:t>
      </w:r>
      <w:r w:rsidR="00A31BAA">
        <w:rPr>
          <w:rFonts w:ascii="Calibri" w:hAnsi="Calibri" w:cs="Times New Roman"/>
          <w:sz w:val="22"/>
          <w:szCs w:val="22"/>
        </w:rPr>
        <w:t xml:space="preserve"> frontline </w:t>
      </w:r>
      <w:r w:rsidRPr="008B1CEC">
        <w:rPr>
          <w:rFonts w:ascii="Calibri" w:hAnsi="Calibri" w:cs="Times New Roman"/>
          <w:sz w:val="22"/>
          <w:szCs w:val="22"/>
        </w:rPr>
        <w:t xml:space="preserve">NHS </w:t>
      </w:r>
      <w:r w:rsidR="00A31BAA">
        <w:rPr>
          <w:rFonts w:ascii="Calibri" w:hAnsi="Calibri" w:cs="Times New Roman"/>
          <w:sz w:val="22"/>
          <w:szCs w:val="22"/>
        </w:rPr>
        <w:t xml:space="preserve">services, although there is </w:t>
      </w:r>
      <w:r w:rsidRPr="008B1CEC">
        <w:rPr>
          <w:rFonts w:ascii="Calibri" w:hAnsi="Calibri" w:cs="Times New Roman"/>
          <w:sz w:val="22"/>
          <w:szCs w:val="22"/>
        </w:rPr>
        <w:t xml:space="preserve">no dedicated </w:t>
      </w:r>
      <w:r w:rsidR="00A31BAA">
        <w:rPr>
          <w:rFonts w:ascii="Calibri" w:hAnsi="Calibri" w:cs="Times New Roman"/>
          <w:sz w:val="22"/>
          <w:szCs w:val="22"/>
        </w:rPr>
        <w:t xml:space="preserve">external funding </w:t>
      </w:r>
      <w:r w:rsidRPr="008B1CEC">
        <w:rPr>
          <w:rFonts w:ascii="Calibri" w:hAnsi="Calibri" w:cs="Times New Roman"/>
          <w:sz w:val="22"/>
          <w:szCs w:val="22"/>
        </w:rPr>
        <w:t xml:space="preserve">available </w:t>
      </w:r>
      <w:r w:rsidR="00A31BAA">
        <w:rPr>
          <w:rFonts w:ascii="Calibri" w:hAnsi="Calibri" w:cs="Times New Roman"/>
          <w:sz w:val="22"/>
          <w:szCs w:val="22"/>
        </w:rPr>
        <w:t>to run SAMBA.</w:t>
      </w:r>
      <w:r w:rsidR="00B15735">
        <w:rPr>
          <w:rFonts w:ascii="Calibri" w:hAnsi="Calibri" w:cs="Times New Roman"/>
          <w:sz w:val="22"/>
          <w:szCs w:val="22"/>
        </w:rPr>
        <w:t xml:space="preserve"> </w:t>
      </w:r>
      <w:r w:rsidR="00A31BAA">
        <w:rPr>
          <w:rFonts w:ascii="Calibri" w:hAnsi="Calibri" w:cs="Times New Roman"/>
          <w:sz w:val="22"/>
          <w:szCs w:val="22"/>
        </w:rPr>
        <w:t xml:space="preserve">The audit is therefore designed to allow clinicians </w:t>
      </w:r>
      <w:r w:rsidRPr="008B1CEC">
        <w:rPr>
          <w:rFonts w:ascii="Calibri" w:hAnsi="Calibri" w:cs="Times New Roman"/>
          <w:sz w:val="22"/>
          <w:szCs w:val="22"/>
        </w:rPr>
        <w:t>to colle</w:t>
      </w:r>
      <w:r w:rsidR="00A31BAA">
        <w:rPr>
          <w:rFonts w:ascii="Calibri" w:hAnsi="Calibri" w:cs="Times New Roman"/>
          <w:sz w:val="22"/>
          <w:szCs w:val="22"/>
        </w:rPr>
        <w:t xml:space="preserve">ct data for </w:t>
      </w:r>
      <w:r w:rsidR="00FC34A0">
        <w:rPr>
          <w:rFonts w:ascii="Calibri" w:hAnsi="Calibri" w:cs="Times New Roman"/>
          <w:sz w:val="22"/>
          <w:szCs w:val="22"/>
        </w:rPr>
        <w:t xml:space="preserve">selected </w:t>
      </w:r>
      <w:r w:rsidRPr="008B1CEC">
        <w:rPr>
          <w:rFonts w:ascii="Calibri" w:hAnsi="Calibri" w:cs="Times New Roman"/>
          <w:sz w:val="22"/>
          <w:szCs w:val="22"/>
        </w:rPr>
        <w:t>quality and performance parameters in a time</w:t>
      </w:r>
      <w:r w:rsidR="00FC34A0">
        <w:rPr>
          <w:rFonts w:ascii="Calibri" w:hAnsi="Calibri" w:cs="Times New Roman"/>
          <w:sz w:val="22"/>
          <w:szCs w:val="22"/>
        </w:rPr>
        <w:t>ly and</w:t>
      </w:r>
      <w:r w:rsidRPr="008B1CEC">
        <w:rPr>
          <w:rFonts w:ascii="Calibri" w:hAnsi="Calibri" w:cs="Times New Roman"/>
          <w:sz w:val="22"/>
          <w:szCs w:val="22"/>
        </w:rPr>
        <w:t xml:space="preserve"> efficient way.</w:t>
      </w:r>
      <w:r w:rsidR="00FC34A0">
        <w:rPr>
          <w:rFonts w:ascii="Calibri" w:hAnsi="Calibri" w:cs="Times New Roman"/>
          <w:sz w:val="22"/>
          <w:szCs w:val="22"/>
        </w:rPr>
        <w:t xml:space="preserve"> </w:t>
      </w:r>
      <w:r w:rsidRPr="008B1CEC">
        <w:rPr>
          <w:rFonts w:ascii="Calibri" w:hAnsi="Calibri" w:cs="Times New Roman"/>
          <w:sz w:val="22"/>
          <w:szCs w:val="22"/>
        </w:rPr>
        <w:t xml:space="preserve">All </w:t>
      </w:r>
      <w:r w:rsidR="00FC34A0">
        <w:rPr>
          <w:rFonts w:ascii="Calibri" w:hAnsi="Calibri" w:cs="Times New Roman"/>
          <w:sz w:val="22"/>
          <w:szCs w:val="22"/>
        </w:rPr>
        <w:t xml:space="preserve">participating </w:t>
      </w:r>
      <w:r w:rsidRPr="008B1CEC">
        <w:rPr>
          <w:rFonts w:ascii="Calibri" w:hAnsi="Calibri" w:cs="Times New Roman"/>
          <w:sz w:val="22"/>
          <w:szCs w:val="22"/>
        </w:rPr>
        <w:t xml:space="preserve">units will fill in online questionnaires </w:t>
      </w:r>
      <w:r w:rsidR="00B15735">
        <w:rPr>
          <w:rFonts w:ascii="Calibri" w:hAnsi="Calibri" w:cs="Times New Roman"/>
          <w:sz w:val="22"/>
          <w:szCs w:val="22"/>
        </w:rPr>
        <w:t xml:space="preserve">about </w:t>
      </w:r>
      <w:r w:rsidR="00AF1BDA">
        <w:rPr>
          <w:rFonts w:ascii="Calibri" w:hAnsi="Calibri" w:cs="Times New Roman"/>
          <w:sz w:val="22"/>
          <w:szCs w:val="22"/>
        </w:rPr>
        <w:t>the patients included in the</w:t>
      </w:r>
      <w:r w:rsidR="009E1211">
        <w:rPr>
          <w:rFonts w:ascii="Calibri" w:hAnsi="Calibri" w:cs="Times New Roman"/>
          <w:sz w:val="22"/>
          <w:szCs w:val="22"/>
        </w:rPr>
        <w:t xml:space="preserve"> audit.</w:t>
      </w:r>
      <w:r w:rsidR="00B15735">
        <w:rPr>
          <w:rFonts w:ascii="Calibri" w:hAnsi="Calibri" w:cs="Times New Roman"/>
          <w:sz w:val="22"/>
          <w:szCs w:val="22"/>
        </w:rPr>
        <w:t xml:space="preserve"> Each unit may wish to use their local electronic systems to aid data collection if able. </w:t>
      </w:r>
      <w:r w:rsidR="008D21C8">
        <w:rPr>
          <w:rFonts w:ascii="Calibri" w:hAnsi="Calibri" w:cs="Times New Roman"/>
          <w:sz w:val="22"/>
          <w:szCs w:val="22"/>
        </w:rPr>
        <w:t xml:space="preserve">While we provide paper data collection forms, these do not need to be used if local processes would allow electronic data collection. </w:t>
      </w:r>
    </w:p>
    <w:p w14:paraId="5C0F1FF2" w14:textId="77777777" w:rsidR="001C6284" w:rsidRDefault="001C6284" w:rsidP="00236373">
      <w:pPr>
        <w:spacing w:after="120" w:line="276" w:lineRule="auto"/>
        <w:jc w:val="both"/>
        <w:rPr>
          <w:rFonts w:ascii="Calibri" w:hAnsi="Calibri" w:cs="Times New Roman"/>
          <w:b/>
          <w:bCs/>
          <w:i/>
          <w:szCs w:val="22"/>
        </w:rPr>
      </w:pPr>
    </w:p>
    <w:p w14:paraId="727233CB" w14:textId="6BE21A12" w:rsidR="00FC34A0" w:rsidRPr="009E1211" w:rsidRDefault="009E1211" w:rsidP="00236373">
      <w:pPr>
        <w:spacing w:after="120" w:line="276" w:lineRule="auto"/>
        <w:jc w:val="both"/>
        <w:rPr>
          <w:rFonts w:ascii="Calibri" w:hAnsi="Calibri" w:cs="Times New Roman"/>
          <w:b/>
          <w:bCs/>
          <w:i/>
          <w:szCs w:val="22"/>
        </w:rPr>
      </w:pPr>
      <w:r w:rsidRPr="009E1211">
        <w:rPr>
          <w:rFonts w:ascii="Calibri" w:hAnsi="Calibri" w:cs="Times New Roman"/>
          <w:b/>
          <w:bCs/>
          <w:i/>
          <w:szCs w:val="22"/>
        </w:rPr>
        <w:t>Date and Time</w:t>
      </w:r>
    </w:p>
    <w:p w14:paraId="7B572B81" w14:textId="105A01C3" w:rsidR="009E1211" w:rsidRPr="009E1211" w:rsidRDefault="009E1211" w:rsidP="00236373">
      <w:pPr>
        <w:spacing w:after="120" w:line="276" w:lineRule="auto"/>
        <w:jc w:val="both"/>
        <w:rPr>
          <w:rFonts w:ascii="Calibri" w:hAnsi="Calibri" w:cs="Times New Roman"/>
          <w:bCs/>
          <w:sz w:val="22"/>
          <w:szCs w:val="22"/>
        </w:rPr>
      </w:pPr>
      <w:r w:rsidRPr="009E1211">
        <w:rPr>
          <w:rFonts w:ascii="Calibri" w:hAnsi="Calibri" w:cs="Times New Roman"/>
          <w:bCs/>
          <w:sz w:val="22"/>
          <w:szCs w:val="22"/>
        </w:rPr>
        <w:t>SAMBA</w:t>
      </w:r>
      <w:r w:rsidR="00B407C9">
        <w:rPr>
          <w:rFonts w:ascii="Calibri" w:hAnsi="Calibri" w:cs="Times New Roman"/>
          <w:bCs/>
          <w:sz w:val="22"/>
          <w:szCs w:val="22"/>
        </w:rPr>
        <w:t>22</w:t>
      </w:r>
      <w:r w:rsidR="008D21C8">
        <w:rPr>
          <w:rFonts w:ascii="Calibri" w:hAnsi="Calibri" w:cs="Times New Roman"/>
          <w:bCs/>
          <w:sz w:val="22"/>
          <w:szCs w:val="22"/>
        </w:rPr>
        <w:t xml:space="preserve"> </w:t>
      </w:r>
      <w:r>
        <w:rPr>
          <w:rFonts w:ascii="Calibri" w:hAnsi="Calibri" w:cs="Times New Roman"/>
          <w:bCs/>
          <w:sz w:val="22"/>
          <w:szCs w:val="22"/>
        </w:rPr>
        <w:t xml:space="preserve">will take place on Thursday </w:t>
      </w:r>
      <w:r w:rsidR="00B15735">
        <w:rPr>
          <w:rFonts w:ascii="Calibri" w:hAnsi="Calibri" w:cs="Times New Roman"/>
          <w:bCs/>
          <w:sz w:val="22"/>
          <w:szCs w:val="22"/>
        </w:rPr>
        <w:t>J</w:t>
      </w:r>
      <w:r w:rsidR="008D21C8">
        <w:rPr>
          <w:rFonts w:ascii="Calibri" w:hAnsi="Calibri" w:cs="Times New Roman"/>
          <w:bCs/>
          <w:sz w:val="22"/>
          <w:szCs w:val="22"/>
        </w:rPr>
        <w:t>une</w:t>
      </w:r>
      <w:r w:rsidR="00B15735">
        <w:rPr>
          <w:rFonts w:ascii="Calibri" w:hAnsi="Calibri" w:cs="Times New Roman"/>
          <w:bCs/>
          <w:sz w:val="22"/>
          <w:szCs w:val="22"/>
        </w:rPr>
        <w:t xml:space="preserve"> </w:t>
      </w:r>
      <w:r w:rsidR="00B407C9">
        <w:rPr>
          <w:rFonts w:ascii="Calibri" w:hAnsi="Calibri" w:cs="Times New Roman"/>
          <w:bCs/>
          <w:sz w:val="22"/>
          <w:szCs w:val="22"/>
        </w:rPr>
        <w:t>23rd</w:t>
      </w:r>
      <w:r w:rsidR="00AF1BDA">
        <w:rPr>
          <w:rFonts w:ascii="Calibri" w:hAnsi="Calibri" w:cs="Times New Roman"/>
          <w:bCs/>
          <w:sz w:val="22"/>
          <w:szCs w:val="22"/>
        </w:rPr>
        <w:t xml:space="preserve"> </w:t>
      </w:r>
      <w:r>
        <w:rPr>
          <w:rFonts w:ascii="Calibri" w:hAnsi="Calibri" w:cs="Times New Roman"/>
          <w:bCs/>
          <w:sz w:val="22"/>
          <w:szCs w:val="22"/>
        </w:rPr>
        <w:t>20</w:t>
      </w:r>
      <w:r w:rsidR="00B15735">
        <w:rPr>
          <w:rFonts w:ascii="Calibri" w:hAnsi="Calibri" w:cs="Times New Roman"/>
          <w:bCs/>
          <w:sz w:val="22"/>
          <w:szCs w:val="22"/>
        </w:rPr>
        <w:t>2</w:t>
      </w:r>
      <w:r w:rsidR="00B407C9">
        <w:rPr>
          <w:rFonts w:ascii="Calibri" w:hAnsi="Calibri" w:cs="Times New Roman"/>
          <w:bCs/>
          <w:sz w:val="22"/>
          <w:szCs w:val="22"/>
        </w:rPr>
        <w:t>2</w:t>
      </w:r>
      <w:r>
        <w:rPr>
          <w:rFonts w:ascii="Calibri" w:hAnsi="Calibri" w:cs="Times New Roman"/>
          <w:bCs/>
          <w:sz w:val="22"/>
          <w:szCs w:val="22"/>
        </w:rPr>
        <w:t xml:space="preserve">.  </w:t>
      </w:r>
      <w:r w:rsidR="001C6284">
        <w:rPr>
          <w:rFonts w:ascii="Calibri" w:hAnsi="Calibri" w:cs="Times New Roman"/>
          <w:bCs/>
          <w:sz w:val="22"/>
          <w:szCs w:val="22"/>
        </w:rPr>
        <w:t xml:space="preserve">The audit will last for 24-hours.  </w:t>
      </w:r>
      <w:r>
        <w:rPr>
          <w:rFonts w:ascii="Calibri" w:hAnsi="Calibri" w:cs="Times New Roman"/>
          <w:bCs/>
          <w:sz w:val="22"/>
          <w:szCs w:val="22"/>
        </w:rPr>
        <w:t>Patient recruitment will start at 00</w:t>
      </w:r>
      <w:r w:rsidR="00D73454">
        <w:rPr>
          <w:rFonts w:ascii="Calibri" w:hAnsi="Calibri" w:cs="Times New Roman"/>
          <w:bCs/>
          <w:sz w:val="22"/>
          <w:szCs w:val="22"/>
        </w:rPr>
        <w:t>:</w:t>
      </w:r>
      <w:r>
        <w:rPr>
          <w:rFonts w:ascii="Calibri" w:hAnsi="Calibri" w:cs="Times New Roman"/>
          <w:bCs/>
          <w:sz w:val="22"/>
          <w:szCs w:val="22"/>
        </w:rPr>
        <w:t>00 (midnight) and finish at 23</w:t>
      </w:r>
      <w:r w:rsidR="00D73454">
        <w:rPr>
          <w:rFonts w:ascii="Calibri" w:hAnsi="Calibri" w:cs="Times New Roman"/>
          <w:bCs/>
          <w:sz w:val="22"/>
          <w:szCs w:val="22"/>
        </w:rPr>
        <w:t>:</w:t>
      </w:r>
      <w:r>
        <w:rPr>
          <w:rFonts w:ascii="Calibri" w:hAnsi="Calibri" w:cs="Times New Roman"/>
          <w:bCs/>
          <w:sz w:val="22"/>
          <w:szCs w:val="22"/>
        </w:rPr>
        <w:t>59.</w:t>
      </w:r>
      <w:r w:rsidR="001C6284">
        <w:rPr>
          <w:rFonts w:ascii="Calibri" w:hAnsi="Calibri" w:cs="Times New Roman"/>
          <w:bCs/>
          <w:sz w:val="22"/>
          <w:szCs w:val="22"/>
        </w:rPr>
        <w:t xml:space="preserve">  </w:t>
      </w:r>
      <w:r w:rsidR="00CF5109">
        <w:rPr>
          <w:rFonts w:ascii="Calibri" w:hAnsi="Calibri" w:cs="Times New Roman"/>
          <w:bCs/>
          <w:sz w:val="22"/>
          <w:szCs w:val="22"/>
        </w:rPr>
        <w:t>All p</w:t>
      </w:r>
      <w:r w:rsidR="00AF1BDA">
        <w:rPr>
          <w:rFonts w:ascii="Calibri" w:hAnsi="Calibri" w:cs="Times New Roman"/>
          <w:bCs/>
          <w:sz w:val="22"/>
          <w:szCs w:val="22"/>
        </w:rPr>
        <w:t xml:space="preserve">atients </w:t>
      </w:r>
      <w:r w:rsidR="00CF5109">
        <w:rPr>
          <w:rFonts w:ascii="Calibri" w:hAnsi="Calibri" w:cs="Times New Roman"/>
          <w:bCs/>
          <w:sz w:val="22"/>
          <w:szCs w:val="22"/>
        </w:rPr>
        <w:t>assessed by acute medicine within these time points will be included in SAMBA</w:t>
      </w:r>
      <w:r w:rsidR="00B407C9">
        <w:rPr>
          <w:rFonts w:ascii="Calibri" w:hAnsi="Calibri" w:cs="Times New Roman"/>
          <w:bCs/>
          <w:sz w:val="22"/>
          <w:szCs w:val="22"/>
        </w:rPr>
        <w:t>22</w:t>
      </w:r>
      <w:r w:rsidR="00CF5109">
        <w:rPr>
          <w:rFonts w:ascii="Calibri" w:hAnsi="Calibri" w:cs="Times New Roman"/>
          <w:bCs/>
          <w:sz w:val="22"/>
          <w:szCs w:val="22"/>
        </w:rPr>
        <w:t xml:space="preserve"> irrespective of their route into the hospital (</w:t>
      </w:r>
      <w:r w:rsidR="008D21C8">
        <w:rPr>
          <w:rFonts w:ascii="Calibri" w:hAnsi="Calibri" w:cs="Times New Roman"/>
          <w:bCs/>
          <w:sz w:val="22"/>
          <w:szCs w:val="22"/>
        </w:rPr>
        <w:t xml:space="preserve">e.g. </w:t>
      </w:r>
      <w:r w:rsidR="00CF5109">
        <w:rPr>
          <w:rFonts w:ascii="Calibri" w:hAnsi="Calibri" w:cs="Times New Roman"/>
          <w:bCs/>
          <w:sz w:val="22"/>
          <w:szCs w:val="22"/>
        </w:rPr>
        <w:t xml:space="preserve">Emergency Department, </w:t>
      </w:r>
      <w:r w:rsidR="00B407C9">
        <w:rPr>
          <w:rFonts w:ascii="Calibri" w:hAnsi="Calibri" w:cs="Times New Roman"/>
          <w:bCs/>
          <w:sz w:val="22"/>
          <w:szCs w:val="22"/>
        </w:rPr>
        <w:t>Same Day Emergency Care/</w:t>
      </w:r>
      <w:r w:rsidR="00CF5109">
        <w:rPr>
          <w:rFonts w:ascii="Calibri" w:hAnsi="Calibri" w:cs="Times New Roman"/>
          <w:bCs/>
          <w:sz w:val="22"/>
          <w:szCs w:val="22"/>
        </w:rPr>
        <w:t>Ambulatory Care Unit, Acute Medical Unit)</w:t>
      </w:r>
      <w:r w:rsidR="00D73454">
        <w:rPr>
          <w:rFonts w:ascii="Calibri" w:hAnsi="Calibri" w:cs="Times New Roman"/>
          <w:bCs/>
          <w:sz w:val="22"/>
          <w:szCs w:val="22"/>
        </w:rPr>
        <w:t>.</w:t>
      </w:r>
    </w:p>
    <w:p w14:paraId="34B449A1" w14:textId="77777777" w:rsidR="009E1211" w:rsidRPr="009E1211" w:rsidRDefault="009E1211" w:rsidP="00236373">
      <w:pPr>
        <w:spacing w:after="120" w:line="276" w:lineRule="auto"/>
        <w:jc w:val="both"/>
        <w:rPr>
          <w:rFonts w:ascii="Calibri" w:hAnsi="Calibri" w:cs="Times New Roman"/>
          <w:bCs/>
          <w:sz w:val="22"/>
          <w:szCs w:val="22"/>
        </w:rPr>
      </w:pPr>
    </w:p>
    <w:p w14:paraId="112451A3" w14:textId="4DF7EB86" w:rsidR="00B81945" w:rsidRPr="001C6284" w:rsidRDefault="001C6284" w:rsidP="00236373">
      <w:pPr>
        <w:spacing w:after="120" w:line="276" w:lineRule="auto"/>
        <w:jc w:val="both"/>
        <w:rPr>
          <w:rFonts w:ascii="Calibri" w:hAnsi="Calibri" w:cs="Times New Roman"/>
          <w:b/>
          <w:bCs/>
          <w:i/>
          <w:szCs w:val="22"/>
        </w:rPr>
      </w:pPr>
      <w:r w:rsidRPr="001C6284">
        <w:rPr>
          <w:rFonts w:ascii="Calibri" w:hAnsi="Calibri" w:cs="Times New Roman"/>
          <w:b/>
          <w:bCs/>
          <w:i/>
          <w:szCs w:val="22"/>
        </w:rPr>
        <w:t>Setting</w:t>
      </w:r>
    </w:p>
    <w:p w14:paraId="395C9E2D" w14:textId="2C6E6852" w:rsidR="00B81945" w:rsidRPr="00101971" w:rsidRDefault="00096214">
      <w:pPr>
        <w:spacing w:after="120" w:line="276" w:lineRule="auto"/>
        <w:jc w:val="both"/>
        <w:rPr>
          <w:rFonts w:ascii="Calibri" w:hAnsi="Calibri" w:cs="Times New Roman"/>
          <w:sz w:val="22"/>
          <w:szCs w:val="22"/>
        </w:rPr>
      </w:pPr>
      <w:r w:rsidRPr="008B1CEC">
        <w:rPr>
          <w:rFonts w:ascii="Calibri" w:hAnsi="Calibri" w:cs="Times New Roman"/>
          <w:sz w:val="22"/>
          <w:szCs w:val="22"/>
        </w:rPr>
        <w:t xml:space="preserve">Hospitals </w:t>
      </w:r>
      <w:r w:rsidR="005F7F61">
        <w:rPr>
          <w:rFonts w:ascii="Calibri" w:hAnsi="Calibri" w:cs="Times New Roman"/>
          <w:sz w:val="22"/>
          <w:szCs w:val="22"/>
        </w:rPr>
        <w:t xml:space="preserve">in the UK </w:t>
      </w:r>
      <w:r w:rsidRPr="008B1CEC">
        <w:rPr>
          <w:rFonts w:ascii="Calibri" w:hAnsi="Calibri" w:cs="Times New Roman"/>
          <w:sz w:val="22"/>
          <w:szCs w:val="22"/>
        </w:rPr>
        <w:t xml:space="preserve">participating in </w:t>
      </w:r>
      <w:r w:rsidR="008E1DCF">
        <w:rPr>
          <w:rFonts w:ascii="Calibri" w:hAnsi="Calibri" w:cs="Times New Roman"/>
          <w:sz w:val="22"/>
          <w:szCs w:val="22"/>
        </w:rPr>
        <w:t xml:space="preserve">an </w:t>
      </w:r>
      <w:r w:rsidRPr="008B1CEC">
        <w:rPr>
          <w:rFonts w:ascii="Calibri" w:hAnsi="Calibri" w:cs="Times New Roman"/>
          <w:sz w:val="22"/>
          <w:szCs w:val="22"/>
        </w:rPr>
        <w:t xml:space="preserve">acute </w:t>
      </w:r>
      <w:r w:rsidR="001C6284">
        <w:rPr>
          <w:rFonts w:ascii="Calibri" w:hAnsi="Calibri" w:cs="Times New Roman"/>
          <w:sz w:val="22"/>
          <w:szCs w:val="22"/>
        </w:rPr>
        <w:t>unselected take of patients to Internal M</w:t>
      </w:r>
      <w:r w:rsidRPr="008B1CEC">
        <w:rPr>
          <w:rFonts w:ascii="Calibri" w:hAnsi="Calibri" w:cs="Times New Roman"/>
          <w:sz w:val="22"/>
          <w:szCs w:val="22"/>
        </w:rPr>
        <w:t>edicine</w:t>
      </w:r>
      <w:r w:rsidR="008E1DCF">
        <w:rPr>
          <w:rFonts w:ascii="Calibri" w:hAnsi="Calibri" w:cs="Times New Roman"/>
          <w:sz w:val="22"/>
          <w:szCs w:val="22"/>
        </w:rPr>
        <w:t xml:space="preserve"> (mainly Acute Medicine).  The sites will include </w:t>
      </w:r>
      <w:r w:rsidRPr="008B1CEC">
        <w:rPr>
          <w:rFonts w:ascii="Calibri" w:hAnsi="Calibri" w:cs="Times New Roman"/>
          <w:sz w:val="22"/>
          <w:szCs w:val="22"/>
        </w:rPr>
        <w:t>district general hospitals, teaching</w:t>
      </w:r>
      <w:r w:rsidR="008E1DCF">
        <w:rPr>
          <w:rFonts w:ascii="Calibri" w:hAnsi="Calibri" w:cs="Times New Roman"/>
          <w:sz w:val="22"/>
          <w:szCs w:val="22"/>
        </w:rPr>
        <w:t xml:space="preserve"> hospitals and u</w:t>
      </w:r>
      <w:r w:rsidRPr="008B1CEC">
        <w:rPr>
          <w:rFonts w:ascii="Calibri" w:hAnsi="Calibri" w:cs="Times New Roman"/>
          <w:sz w:val="22"/>
          <w:szCs w:val="22"/>
        </w:rPr>
        <w:t xml:space="preserve">niversity hospitals. </w:t>
      </w:r>
      <w:r w:rsidRPr="00101971">
        <w:rPr>
          <w:rFonts w:ascii="Calibri" w:hAnsi="Calibri" w:cs="Times New Roman"/>
          <w:sz w:val="22"/>
          <w:szCs w:val="22"/>
        </w:rPr>
        <w:t>Community hospitals or hospitals without resident physician</w:t>
      </w:r>
      <w:r w:rsidR="008E1DCF" w:rsidRPr="00101971">
        <w:rPr>
          <w:rFonts w:ascii="Calibri" w:hAnsi="Calibri" w:cs="Times New Roman"/>
          <w:sz w:val="22"/>
          <w:szCs w:val="22"/>
        </w:rPr>
        <w:t>s</w:t>
      </w:r>
      <w:r w:rsidRPr="00101971">
        <w:rPr>
          <w:rFonts w:ascii="Calibri" w:hAnsi="Calibri" w:cs="Times New Roman"/>
          <w:sz w:val="22"/>
          <w:szCs w:val="22"/>
        </w:rPr>
        <w:t xml:space="preserve"> are excluded.</w:t>
      </w:r>
    </w:p>
    <w:p w14:paraId="47BF1276" w14:textId="5AE84197" w:rsidR="00AF1BDA" w:rsidRPr="00E8096E" w:rsidRDefault="00AF1BDA">
      <w:pPr>
        <w:spacing w:after="120" w:line="276" w:lineRule="auto"/>
        <w:jc w:val="both"/>
        <w:rPr>
          <w:rFonts w:ascii="Calibri" w:hAnsi="Calibri" w:cs="Times New Roman"/>
          <w:sz w:val="22"/>
          <w:szCs w:val="22"/>
        </w:rPr>
      </w:pPr>
      <w:r w:rsidRPr="00101971">
        <w:rPr>
          <w:rFonts w:ascii="Calibri" w:hAnsi="Calibri" w:cs="Times New Roman"/>
          <w:sz w:val="22"/>
          <w:szCs w:val="22"/>
        </w:rPr>
        <w:t xml:space="preserve">In some </w:t>
      </w:r>
      <w:r w:rsidR="00E8096E" w:rsidRPr="00101971">
        <w:rPr>
          <w:rFonts w:ascii="Calibri" w:hAnsi="Calibri" w:cs="Times New Roman"/>
          <w:sz w:val="22"/>
          <w:szCs w:val="22"/>
        </w:rPr>
        <w:t>hospitals,</w:t>
      </w:r>
      <w:r w:rsidRPr="00101971">
        <w:rPr>
          <w:rFonts w:ascii="Calibri" w:hAnsi="Calibri" w:cs="Times New Roman"/>
          <w:sz w:val="22"/>
          <w:szCs w:val="22"/>
        </w:rPr>
        <w:t xml:space="preserve"> the AMU is a virtual space in the </w:t>
      </w:r>
      <w:r w:rsidR="008E555C">
        <w:rPr>
          <w:rFonts w:ascii="Calibri" w:hAnsi="Calibri"/>
          <w:sz w:val="22"/>
          <w:szCs w:val="22"/>
        </w:rPr>
        <w:t>ED</w:t>
      </w:r>
      <w:r w:rsidRPr="00101971">
        <w:rPr>
          <w:rFonts w:ascii="Calibri" w:hAnsi="Calibri" w:cs="Times New Roman"/>
          <w:sz w:val="22"/>
          <w:szCs w:val="22"/>
        </w:rPr>
        <w:t xml:space="preserve"> with the Acute Medical Team operating side-by-side with the Emergency Physicians. </w:t>
      </w:r>
      <w:proofErr w:type="spellStart"/>
      <w:r w:rsidR="00101971" w:rsidRPr="00101971">
        <w:rPr>
          <w:rFonts w:ascii="Calibri" w:hAnsi="Calibri" w:cs="Times New Roman"/>
          <w:sz w:val="22"/>
          <w:szCs w:val="22"/>
        </w:rPr>
        <w:t>Centres</w:t>
      </w:r>
      <w:proofErr w:type="spellEnd"/>
      <w:r w:rsidR="00101971" w:rsidRPr="00101971">
        <w:rPr>
          <w:rFonts w:ascii="Calibri" w:hAnsi="Calibri" w:cs="Times New Roman"/>
          <w:sz w:val="22"/>
          <w:szCs w:val="22"/>
        </w:rPr>
        <w:t xml:space="preserve"> who operate from the </w:t>
      </w:r>
      <w:r w:rsidR="008E555C">
        <w:rPr>
          <w:rFonts w:ascii="Calibri" w:hAnsi="Calibri"/>
          <w:sz w:val="22"/>
          <w:szCs w:val="22"/>
        </w:rPr>
        <w:t>ED</w:t>
      </w:r>
      <w:r w:rsidR="00D73454">
        <w:rPr>
          <w:rFonts w:ascii="Calibri" w:hAnsi="Calibri"/>
          <w:sz w:val="22"/>
          <w:szCs w:val="22"/>
        </w:rPr>
        <w:t xml:space="preserve">, or who feel they have a different configuration </w:t>
      </w:r>
      <w:r w:rsidR="00981D13">
        <w:rPr>
          <w:rFonts w:ascii="Calibri" w:hAnsi="Calibri"/>
          <w:sz w:val="22"/>
          <w:szCs w:val="22"/>
        </w:rPr>
        <w:t>and would like advice,</w:t>
      </w:r>
      <w:r w:rsidRPr="00101971">
        <w:rPr>
          <w:rFonts w:ascii="Calibri" w:hAnsi="Calibri" w:cs="Times New Roman"/>
          <w:sz w:val="22"/>
          <w:szCs w:val="22"/>
        </w:rPr>
        <w:t xml:space="preserve"> are encouraged to contact the </w:t>
      </w:r>
      <w:r w:rsidR="00E8096E">
        <w:rPr>
          <w:rFonts w:ascii="Calibri" w:hAnsi="Calibri" w:cs="Times New Roman"/>
          <w:sz w:val="22"/>
          <w:szCs w:val="22"/>
        </w:rPr>
        <w:t xml:space="preserve">SAMBA Team </w:t>
      </w:r>
      <w:r w:rsidRPr="00101971">
        <w:rPr>
          <w:rFonts w:ascii="Calibri" w:hAnsi="Calibri" w:cs="Times New Roman"/>
          <w:sz w:val="22"/>
          <w:szCs w:val="22"/>
        </w:rPr>
        <w:t xml:space="preserve">to discuss data </w:t>
      </w:r>
      <w:r w:rsidRPr="00E8096E">
        <w:rPr>
          <w:rFonts w:ascii="Calibri" w:hAnsi="Calibri" w:cs="Times New Roman"/>
          <w:sz w:val="22"/>
          <w:szCs w:val="22"/>
        </w:rPr>
        <w:t>collection</w:t>
      </w:r>
      <w:r w:rsidR="00E8096E" w:rsidRPr="00E8096E">
        <w:rPr>
          <w:rFonts w:ascii="Calibri" w:hAnsi="Calibri" w:cs="Times New Roman"/>
          <w:sz w:val="22"/>
          <w:szCs w:val="22"/>
        </w:rPr>
        <w:t xml:space="preserve"> </w:t>
      </w:r>
      <w:r w:rsidR="00E8096E">
        <w:rPr>
          <w:rFonts w:ascii="Calibri" w:hAnsi="Calibri" w:cs="Times New Roman"/>
          <w:sz w:val="22"/>
          <w:szCs w:val="22"/>
        </w:rPr>
        <w:t xml:space="preserve">at </w:t>
      </w:r>
      <w:hyperlink r:id="rId14" w:history="1">
        <w:r w:rsidR="008F6492" w:rsidRPr="00B1585B">
          <w:rPr>
            <w:rStyle w:val="Hyperlink"/>
          </w:rPr>
          <w:t>samba@acutemedicine.org.uk</w:t>
        </w:r>
      </w:hyperlink>
    </w:p>
    <w:p w14:paraId="72FDF430" w14:textId="77777777" w:rsidR="001C6284" w:rsidRDefault="001C6284" w:rsidP="00236373">
      <w:pPr>
        <w:spacing w:after="120" w:line="276" w:lineRule="auto"/>
        <w:jc w:val="both"/>
        <w:rPr>
          <w:rFonts w:ascii="Calibri" w:hAnsi="Calibri" w:cs="Times New Roman"/>
          <w:b/>
          <w:bCs/>
          <w:sz w:val="22"/>
          <w:szCs w:val="22"/>
          <w:u w:val="single"/>
        </w:rPr>
      </w:pPr>
    </w:p>
    <w:p w14:paraId="24AD79CB" w14:textId="77AAEAC8" w:rsidR="00B81945" w:rsidRPr="001C6284" w:rsidRDefault="001C6284" w:rsidP="00236373">
      <w:pPr>
        <w:spacing w:after="120" w:line="276" w:lineRule="auto"/>
        <w:jc w:val="both"/>
        <w:rPr>
          <w:rFonts w:ascii="Calibri" w:hAnsi="Calibri" w:cs="Times New Roman"/>
          <w:b/>
          <w:bCs/>
          <w:i/>
          <w:szCs w:val="22"/>
        </w:rPr>
      </w:pPr>
      <w:r w:rsidRPr="001C6284">
        <w:rPr>
          <w:rFonts w:ascii="Calibri" w:hAnsi="Calibri" w:cs="Times New Roman"/>
          <w:b/>
          <w:bCs/>
          <w:i/>
          <w:szCs w:val="22"/>
        </w:rPr>
        <w:t>Patients</w:t>
      </w:r>
    </w:p>
    <w:p w14:paraId="2E2634AB" w14:textId="78D5B2C2" w:rsidR="00B81945" w:rsidRPr="003D63CB" w:rsidRDefault="001C6284" w:rsidP="003D63CB">
      <w:pPr>
        <w:spacing w:after="120" w:line="276" w:lineRule="auto"/>
        <w:jc w:val="both"/>
        <w:rPr>
          <w:rFonts w:ascii="Calibri" w:hAnsi="Calibri" w:cs="Times New Roman"/>
          <w:sz w:val="22"/>
          <w:szCs w:val="22"/>
        </w:rPr>
      </w:pPr>
      <w:r>
        <w:rPr>
          <w:rFonts w:ascii="Calibri" w:hAnsi="Calibri" w:cs="Times New Roman"/>
          <w:sz w:val="22"/>
          <w:szCs w:val="22"/>
        </w:rPr>
        <w:t>Inclusion:</w:t>
      </w:r>
      <w:r w:rsidR="003D63CB">
        <w:rPr>
          <w:rFonts w:ascii="Calibri" w:hAnsi="Calibri" w:cs="Times New Roman"/>
          <w:sz w:val="22"/>
          <w:szCs w:val="22"/>
        </w:rPr>
        <w:t xml:space="preserve"> </w:t>
      </w:r>
      <w:r w:rsidRPr="003D63CB">
        <w:rPr>
          <w:rFonts w:ascii="Calibri" w:hAnsi="Calibri" w:cs="Times New Roman"/>
          <w:sz w:val="22"/>
          <w:szCs w:val="22"/>
        </w:rPr>
        <w:t>Patients aged 16-</w:t>
      </w:r>
      <w:r w:rsidR="008E1DCF" w:rsidRPr="003D63CB">
        <w:rPr>
          <w:rFonts w:ascii="Calibri" w:hAnsi="Calibri" w:cs="Times New Roman"/>
          <w:sz w:val="22"/>
          <w:szCs w:val="22"/>
        </w:rPr>
        <w:t xml:space="preserve">years </w:t>
      </w:r>
      <w:r w:rsidR="00096214" w:rsidRPr="003D63CB">
        <w:rPr>
          <w:rFonts w:ascii="Calibri" w:hAnsi="Calibri" w:cs="Times New Roman"/>
          <w:sz w:val="22"/>
          <w:szCs w:val="22"/>
        </w:rPr>
        <w:t>or above who are seen for admissio</w:t>
      </w:r>
      <w:r w:rsidR="008E1DCF" w:rsidRPr="003D63CB">
        <w:rPr>
          <w:rFonts w:ascii="Calibri" w:hAnsi="Calibri" w:cs="Times New Roman"/>
          <w:sz w:val="22"/>
          <w:szCs w:val="22"/>
        </w:rPr>
        <w:t>n or assessment as part of the general medical t</w:t>
      </w:r>
      <w:r w:rsidR="005F7F61">
        <w:rPr>
          <w:rFonts w:ascii="Calibri" w:hAnsi="Calibri" w:cs="Times New Roman"/>
          <w:sz w:val="22"/>
          <w:szCs w:val="22"/>
        </w:rPr>
        <w:t>ake or ambulatory emergency care.</w:t>
      </w:r>
    </w:p>
    <w:p w14:paraId="5307B2D7" w14:textId="534C5A90" w:rsidR="001C6284" w:rsidRPr="003D63CB" w:rsidRDefault="00096214" w:rsidP="003D63CB">
      <w:pPr>
        <w:spacing w:after="120" w:line="276" w:lineRule="auto"/>
        <w:jc w:val="both"/>
        <w:rPr>
          <w:rFonts w:ascii="Calibri" w:hAnsi="Calibri" w:cs="Times New Roman"/>
          <w:sz w:val="22"/>
          <w:szCs w:val="22"/>
        </w:rPr>
      </w:pPr>
      <w:r w:rsidRPr="008B1CEC">
        <w:rPr>
          <w:rFonts w:ascii="Calibri" w:hAnsi="Calibri" w:cs="Times New Roman"/>
          <w:sz w:val="22"/>
          <w:szCs w:val="22"/>
        </w:rPr>
        <w:t>Exclusion:</w:t>
      </w:r>
      <w:r w:rsidR="003D63CB">
        <w:rPr>
          <w:rFonts w:ascii="Calibri" w:hAnsi="Calibri" w:cs="Times New Roman"/>
          <w:sz w:val="22"/>
          <w:szCs w:val="22"/>
        </w:rPr>
        <w:t xml:space="preserve"> </w:t>
      </w:r>
      <w:r w:rsidRPr="003D63CB">
        <w:rPr>
          <w:rFonts w:ascii="Calibri" w:hAnsi="Calibri" w:cs="Times New Roman"/>
          <w:sz w:val="22"/>
          <w:szCs w:val="22"/>
        </w:rPr>
        <w:t xml:space="preserve">Elective patients </w:t>
      </w:r>
    </w:p>
    <w:p w14:paraId="693C11D8" w14:textId="40858AB3" w:rsidR="00EA6BB1" w:rsidRDefault="00EA6BB1" w:rsidP="003D63CB">
      <w:pPr>
        <w:spacing w:after="120" w:line="276" w:lineRule="auto"/>
        <w:jc w:val="both"/>
        <w:rPr>
          <w:rFonts w:ascii="Calibri" w:hAnsi="Calibri" w:cs="Times New Roman"/>
          <w:sz w:val="22"/>
          <w:szCs w:val="22"/>
        </w:rPr>
      </w:pPr>
    </w:p>
    <w:p w14:paraId="67C6D082" w14:textId="615B103C" w:rsidR="00B81945" w:rsidRPr="002A446D" w:rsidRDefault="00096214" w:rsidP="00236373">
      <w:pPr>
        <w:spacing w:after="120" w:line="276" w:lineRule="auto"/>
        <w:jc w:val="both"/>
        <w:rPr>
          <w:rFonts w:ascii="Calibri" w:hAnsi="Calibri" w:cs="Times New Roman"/>
          <w:b/>
          <w:bCs/>
          <w:i/>
          <w:szCs w:val="22"/>
        </w:rPr>
      </w:pPr>
      <w:r w:rsidRPr="002A446D">
        <w:rPr>
          <w:rFonts w:ascii="Calibri" w:hAnsi="Calibri" w:cs="Times New Roman"/>
          <w:b/>
          <w:bCs/>
          <w:i/>
          <w:szCs w:val="22"/>
        </w:rPr>
        <w:t>D</w:t>
      </w:r>
      <w:r w:rsidR="002A446D">
        <w:rPr>
          <w:rFonts w:ascii="Calibri" w:hAnsi="Calibri" w:cs="Times New Roman"/>
          <w:b/>
          <w:bCs/>
          <w:i/>
          <w:szCs w:val="22"/>
        </w:rPr>
        <w:t>ata collection</w:t>
      </w:r>
    </w:p>
    <w:p w14:paraId="4C7E75C5" w14:textId="77BA4171" w:rsidR="00CC284A" w:rsidRDefault="00096214" w:rsidP="00B407C9">
      <w:pPr>
        <w:spacing w:after="120" w:line="276" w:lineRule="auto"/>
        <w:jc w:val="both"/>
        <w:rPr>
          <w:rFonts w:ascii="Calibri" w:hAnsi="Calibri" w:cs="Times New Roman"/>
          <w:b/>
          <w:bCs/>
          <w:color w:val="006600"/>
          <w:szCs w:val="22"/>
        </w:rPr>
      </w:pPr>
      <w:r w:rsidRPr="008B1CEC">
        <w:rPr>
          <w:rFonts w:ascii="Calibri" w:hAnsi="Calibri" w:cs="Times New Roman"/>
          <w:sz w:val="22"/>
          <w:szCs w:val="22"/>
        </w:rPr>
        <w:t>Data is collected as early as</w:t>
      </w:r>
      <w:r w:rsidR="005F2BA4">
        <w:rPr>
          <w:rFonts w:ascii="Calibri" w:hAnsi="Calibri" w:cs="Times New Roman"/>
          <w:sz w:val="22"/>
          <w:szCs w:val="22"/>
        </w:rPr>
        <w:t xml:space="preserve"> possible (preferably within 12-</w:t>
      </w:r>
      <w:r w:rsidRPr="008B1CEC">
        <w:rPr>
          <w:rFonts w:ascii="Calibri" w:hAnsi="Calibri" w:cs="Times New Roman"/>
          <w:sz w:val="22"/>
          <w:szCs w:val="22"/>
        </w:rPr>
        <w:t xml:space="preserve">hours of admission) from clinical </w:t>
      </w:r>
      <w:r w:rsidR="002A446D">
        <w:rPr>
          <w:rFonts w:ascii="Calibri" w:hAnsi="Calibri" w:cs="Times New Roman"/>
          <w:sz w:val="22"/>
          <w:szCs w:val="22"/>
        </w:rPr>
        <w:t xml:space="preserve">records </w:t>
      </w:r>
      <w:r w:rsidR="005F2BA4" w:rsidRPr="003D63CB">
        <w:rPr>
          <w:rFonts w:ascii="Calibri" w:hAnsi="Calibri" w:cs="Times New Roman"/>
          <w:sz w:val="22"/>
          <w:szCs w:val="22"/>
        </w:rPr>
        <w:t xml:space="preserve">and patient administration systems (PAS). </w:t>
      </w:r>
      <w:r w:rsidRPr="003D63CB">
        <w:rPr>
          <w:rFonts w:ascii="Calibri" w:hAnsi="Calibri" w:cs="Times New Roman"/>
          <w:sz w:val="22"/>
          <w:szCs w:val="22"/>
        </w:rPr>
        <w:t xml:space="preserve">Follow-up and discharge data will be extracted from </w:t>
      </w:r>
      <w:r w:rsidR="005F2BA4" w:rsidRPr="003D63CB">
        <w:rPr>
          <w:rFonts w:ascii="Calibri" w:hAnsi="Calibri" w:cs="Times New Roman"/>
          <w:sz w:val="22"/>
          <w:szCs w:val="22"/>
        </w:rPr>
        <w:t>PAS</w:t>
      </w:r>
      <w:r w:rsidR="00CC284A">
        <w:rPr>
          <w:rFonts w:ascii="Calibri" w:hAnsi="Calibri" w:cs="Times New Roman"/>
          <w:sz w:val="22"/>
          <w:szCs w:val="22"/>
        </w:rPr>
        <w:t xml:space="preserve"> or electronic health records</w:t>
      </w:r>
      <w:r w:rsidRPr="003D63CB">
        <w:rPr>
          <w:rFonts w:ascii="Calibri" w:hAnsi="Calibri" w:cs="Times New Roman"/>
          <w:sz w:val="22"/>
          <w:szCs w:val="22"/>
        </w:rPr>
        <w:t>.</w:t>
      </w:r>
      <w:r w:rsidR="00B15735">
        <w:rPr>
          <w:rFonts w:ascii="Calibri" w:hAnsi="Calibri" w:cs="Times New Roman"/>
          <w:sz w:val="22"/>
          <w:szCs w:val="22"/>
        </w:rPr>
        <w:t xml:space="preserve"> Each unit may wish to use their local electronic systems to aid data collection if able. </w:t>
      </w:r>
      <w:r w:rsidR="002A446D" w:rsidRPr="003D63CB">
        <w:rPr>
          <w:rFonts w:ascii="Calibri" w:hAnsi="Calibri" w:cs="Times New Roman"/>
          <w:sz w:val="22"/>
          <w:szCs w:val="22"/>
        </w:rPr>
        <w:t>Based on previous experience, we recommend that the da</w:t>
      </w:r>
      <w:r w:rsidRPr="003D63CB">
        <w:rPr>
          <w:rFonts w:ascii="Calibri" w:hAnsi="Calibri" w:cs="Times New Roman"/>
          <w:sz w:val="22"/>
          <w:szCs w:val="22"/>
        </w:rPr>
        <w:t>ta collector</w:t>
      </w:r>
      <w:r w:rsidR="002A446D" w:rsidRPr="003D63CB">
        <w:rPr>
          <w:rFonts w:ascii="Calibri" w:hAnsi="Calibri" w:cs="Times New Roman"/>
          <w:sz w:val="22"/>
          <w:szCs w:val="22"/>
        </w:rPr>
        <w:t>(s)</w:t>
      </w:r>
      <w:r w:rsidRPr="003D63CB">
        <w:rPr>
          <w:rFonts w:ascii="Calibri" w:hAnsi="Calibri" w:cs="Times New Roman"/>
          <w:sz w:val="22"/>
          <w:szCs w:val="22"/>
        </w:rPr>
        <w:t xml:space="preserve"> have no oth</w:t>
      </w:r>
      <w:r w:rsidR="003D63CB" w:rsidRPr="003D63CB">
        <w:rPr>
          <w:rFonts w:ascii="Calibri" w:hAnsi="Calibri" w:cs="Times New Roman"/>
          <w:sz w:val="22"/>
          <w:szCs w:val="22"/>
        </w:rPr>
        <w:t>er clinical duties for the time-</w:t>
      </w:r>
      <w:r w:rsidRPr="003D63CB">
        <w:rPr>
          <w:rFonts w:ascii="Calibri" w:hAnsi="Calibri" w:cs="Times New Roman"/>
          <w:sz w:val="22"/>
          <w:szCs w:val="22"/>
        </w:rPr>
        <w:t xml:space="preserve">period </w:t>
      </w:r>
      <w:r w:rsidR="002A446D" w:rsidRPr="003D63CB">
        <w:rPr>
          <w:rFonts w:ascii="Calibri" w:hAnsi="Calibri" w:cs="Times New Roman"/>
          <w:sz w:val="22"/>
          <w:szCs w:val="22"/>
        </w:rPr>
        <w:t xml:space="preserve">of the </w:t>
      </w:r>
      <w:r w:rsidR="00C1434B" w:rsidRPr="003D63CB">
        <w:rPr>
          <w:rFonts w:ascii="Calibri" w:hAnsi="Calibri" w:cs="Times New Roman"/>
          <w:sz w:val="22"/>
          <w:szCs w:val="22"/>
        </w:rPr>
        <w:t>audit</w:t>
      </w:r>
      <w:r w:rsidRPr="003D63CB">
        <w:rPr>
          <w:rFonts w:ascii="Calibri" w:hAnsi="Calibri" w:cs="Times New Roman"/>
          <w:sz w:val="22"/>
          <w:szCs w:val="22"/>
        </w:rPr>
        <w:t xml:space="preserve"> to allow real time data collection.</w:t>
      </w:r>
    </w:p>
    <w:p w14:paraId="66046D49" w14:textId="2A78F251" w:rsidR="00B81945" w:rsidRPr="00C1434B" w:rsidRDefault="00FC4C89" w:rsidP="005C3425">
      <w:pPr>
        <w:spacing w:line="276" w:lineRule="auto"/>
        <w:jc w:val="both"/>
        <w:rPr>
          <w:rFonts w:ascii="Calibri" w:hAnsi="Calibri" w:cs="Times New Roman"/>
          <w:b/>
          <w:bCs/>
          <w:color w:val="006600"/>
          <w:szCs w:val="22"/>
        </w:rPr>
      </w:pPr>
      <w:r w:rsidRPr="00C1434B">
        <w:rPr>
          <w:rFonts w:ascii="Calibri" w:hAnsi="Calibri" w:cs="Times New Roman"/>
          <w:b/>
          <w:bCs/>
          <w:color w:val="006600"/>
          <w:szCs w:val="22"/>
        </w:rPr>
        <w:lastRenderedPageBreak/>
        <w:t>A</w:t>
      </w:r>
      <w:r w:rsidR="00A5280A" w:rsidRPr="00C1434B">
        <w:rPr>
          <w:rFonts w:ascii="Calibri" w:hAnsi="Calibri" w:cs="Times New Roman"/>
          <w:b/>
          <w:bCs/>
          <w:color w:val="006600"/>
          <w:szCs w:val="22"/>
        </w:rPr>
        <w:t>udit S</w:t>
      </w:r>
      <w:r w:rsidR="00096214" w:rsidRPr="00C1434B">
        <w:rPr>
          <w:rFonts w:ascii="Calibri" w:hAnsi="Calibri" w:cs="Times New Roman"/>
          <w:b/>
          <w:bCs/>
          <w:color w:val="006600"/>
          <w:szCs w:val="22"/>
        </w:rPr>
        <w:t>tandards</w:t>
      </w:r>
    </w:p>
    <w:p w14:paraId="52E16528" w14:textId="77777777" w:rsidR="00B81945" w:rsidRPr="005C3425" w:rsidRDefault="00B81945" w:rsidP="005C3425">
      <w:pPr>
        <w:spacing w:line="276" w:lineRule="auto"/>
        <w:jc w:val="both"/>
        <w:rPr>
          <w:rFonts w:ascii="Calibri" w:hAnsi="Calibri" w:cs="Times New Roman"/>
          <w:b/>
          <w:bCs/>
          <w:sz w:val="22"/>
          <w:szCs w:val="22"/>
          <w:u w:val="single"/>
        </w:rPr>
      </w:pPr>
    </w:p>
    <w:p w14:paraId="2BF28EFE" w14:textId="72F91744" w:rsidR="00B81945" w:rsidRPr="005C3425" w:rsidRDefault="005C3425" w:rsidP="005C3425">
      <w:pPr>
        <w:spacing w:line="276" w:lineRule="auto"/>
        <w:jc w:val="both"/>
        <w:rPr>
          <w:rFonts w:ascii="Calibri" w:hAnsi="Calibri" w:cs="Times New Roman"/>
          <w:b/>
          <w:bCs/>
          <w:i/>
          <w:sz w:val="22"/>
          <w:szCs w:val="22"/>
        </w:rPr>
      </w:pPr>
      <w:r>
        <w:rPr>
          <w:rFonts w:ascii="Calibri" w:hAnsi="Calibri" w:cs="Times New Roman"/>
          <w:b/>
          <w:bCs/>
          <w:i/>
          <w:sz w:val="22"/>
          <w:szCs w:val="22"/>
        </w:rPr>
        <w:t xml:space="preserve">Clinical </w:t>
      </w:r>
      <w:r w:rsidR="00096214" w:rsidRPr="005C3425">
        <w:rPr>
          <w:rFonts w:ascii="Calibri" w:hAnsi="Calibri" w:cs="Times New Roman"/>
          <w:b/>
          <w:bCs/>
          <w:i/>
          <w:sz w:val="22"/>
          <w:szCs w:val="22"/>
        </w:rPr>
        <w:t xml:space="preserve">Quality </w:t>
      </w:r>
      <w:r w:rsidR="00867A7B" w:rsidRPr="005C3425">
        <w:rPr>
          <w:rFonts w:ascii="Calibri" w:hAnsi="Calibri" w:cs="Times New Roman"/>
          <w:b/>
          <w:bCs/>
          <w:i/>
          <w:sz w:val="22"/>
          <w:szCs w:val="22"/>
        </w:rPr>
        <w:t>Indicators</w:t>
      </w:r>
      <w:r w:rsidR="003B63EA">
        <w:rPr>
          <w:rFonts w:ascii="Calibri" w:hAnsi="Calibri" w:cs="Times New Roman"/>
          <w:bCs/>
          <w:sz w:val="22"/>
          <w:szCs w:val="22"/>
          <w:vertAlign w:val="superscript"/>
        </w:rPr>
        <w:t>10</w:t>
      </w:r>
      <w:r w:rsidR="005953D2" w:rsidRPr="005953D2">
        <w:rPr>
          <w:rFonts w:ascii="Calibri" w:hAnsi="Calibri" w:cs="Times New Roman"/>
          <w:bCs/>
          <w:sz w:val="22"/>
          <w:szCs w:val="22"/>
          <w:vertAlign w:val="superscript"/>
        </w:rPr>
        <w:t>,1</w:t>
      </w:r>
      <w:r w:rsidR="003B63EA">
        <w:rPr>
          <w:rFonts w:ascii="Calibri" w:hAnsi="Calibri" w:cs="Times New Roman"/>
          <w:bCs/>
          <w:sz w:val="22"/>
          <w:szCs w:val="22"/>
          <w:vertAlign w:val="superscript"/>
        </w:rPr>
        <w:t>6</w:t>
      </w:r>
      <w:r w:rsidR="005953D2" w:rsidRPr="005953D2">
        <w:rPr>
          <w:rFonts w:ascii="Calibri" w:hAnsi="Calibri" w:cs="Times New Roman"/>
          <w:bCs/>
          <w:sz w:val="22"/>
          <w:szCs w:val="22"/>
          <w:vertAlign w:val="superscript"/>
        </w:rPr>
        <w:t>,1</w:t>
      </w:r>
      <w:r w:rsidR="003B63EA">
        <w:rPr>
          <w:rFonts w:ascii="Calibri" w:hAnsi="Calibri" w:cs="Times New Roman"/>
          <w:bCs/>
          <w:sz w:val="22"/>
          <w:szCs w:val="22"/>
          <w:vertAlign w:val="superscript"/>
        </w:rPr>
        <w:t>7</w:t>
      </w:r>
    </w:p>
    <w:p w14:paraId="2268F0B0" w14:textId="7CF1AA7B" w:rsidR="005C3425" w:rsidRPr="005C3425" w:rsidRDefault="005C3425" w:rsidP="007373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hAnsi="Calibri" w:cs="Arial"/>
          <w:bCs/>
          <w:sz w:val="22"/>
          <w:szCs w:val="22"/>
          <w:lang w:val="en-GB"/>
        </w:rPr>
      </w:pPr>
      <w:r>
        <w:rPr>
          <w:rFonts w:ascii="Calibri" w:hAnsi="Calibri" w:cs="Times New Roman"/>
          <w:bCs/>
          <w:sz w:val="22"/>
          <w:szCs w:val="22"/>
        </w:rPr>
        <w:t>Clinical q</w:t>
      </w:r>
      <w:r w:rsidR="00867A7B" w:rsidRPr="005C3425">
        <w:rPr>
          <w:rFonts w:ascii="Calibri" w:hAnsi="Calibri" w:cs="Times New Roman"/>
          <w:bCs/>
          <w:sz w:val="22"/>
          <w:szCs w:val="22"/>
        </w:rPr>
        <w:t>uality care indicators for acute medical care were recommended by SAM in 2011.</w:t>
      </w:r>
      <w:r w:rsidR="0053674A">
        <w:rPr>
          <w:rFonts w:ascii="Calibri" w:hAnsi="Calibri" w:cs="Times New Roman"/>
          <w:bCs/>
          <w:sz w:val="22"/>
          <w:szCs w:val="22"/>
          <w:vertAlign w:val="superscript"/>
        </w:rPr>
        <w:t>10</w:t>
      </w:r>
      <w:r w:rsidR="00EB4931">
        <w:rPr>
          <w:rFonts w:ascii="Calibri" w:hAnsi="Calibri" w:cs="Times New Roman"/>
          <w:bCs/>
          <w:sz w:val="22"/>
          <w:szCs w:val="22"/>
        </w:rPr>
        <w:t xml:space="preserve"> </w:t>
      </w:r>
      <w:r w:rsidR="00867A7B" w:rsidRPr="005C3425">
        <w:rPr>
          <w:rFonts w:ascii="Calibri" w:hAnsi="Calibri" w:cs="Times New Roman"/>
          <w:bCs/>
          <w:sz w:val="22"/>
          <w:szCs w:val="22"/>
        </w:rPr>
        <w:t>The</w:t>
      </w:r>
      <w:r w:rsidRPr="005C3425">
        <w:rPr>
          <w:rFonts w:ascii="Calibri" w:hAnsi="Calibri" w:cs="Times New Roman"/>
          <w:bCs/>
          <w:sz w:val="22"/>
          <w:szCs w:val="22"/>
        </w:rPr>
        <w:t xml:space="preserve"> standards build on previous recommendations from the Ro</w:t>
      </w:r>
      <w:r w:rsidR="00867A7B" w:rsidRPr="005C3425">
        <w:rPr>
          <w:rFonts w:ascii="Calibri" w:hAnsi="Calibri" w:cs="Times New Roman"/>
          <w:bCs/>
          <w:sz w:val="22"/>
          <w:szCs w:val="22"/>
        </w:rPr>
        <w:t xml:space="preserve">yal College of Physicians </w:t>
      </w:r>
      <w:r w:rsidRPr="005C3425">
        <w:rPr>
          <w:rFonts w:ascii="Calibri" w:hAnsi="Calibri" w:cs="Times New Roman"/>
          <w:bCs/>
          <w:sz w:val="22"/>
          <w:szCs w:val="22"/>
        </w:rPr>
        <w:t>of London</w:t>
      </w:r>
      <w:r w:rsidRPr="00D57787">
        <w:rPr>
          <w:rFonts w:ascii="Calibri" w:hAnsi="Calibri" w:cs="Times New Roman"/>
          <w:bCs/>
          <w:sz w:val="22"/>
          <w:szCs w:val="22"/>
          <w:vertAlign w:val="superscript"/>
        </w:rPr>
        <w:t xml:space="preserve"> </w:t>
      </w:r>
      <w:r w:rsidRPr="005C3425">
        <w:rPr>
          <w:rFonts w:ascii="Calibri" w:hAnsi="Calibri" w:cs="Times New Roman"/>
          <w:bCs/>
          <w:sz w:val="22"/>
          <w:szCs w:val="22"/>
        </w:rPr>
        <w:t>and the 2008 RCPE (</w:t>
      </w:r>
      <w:r w:rsidRPr="005C3425">
        <w:rPr>
          <w:rFonts w:ascii="Calibri" w:hAnsi="Calibri" w:cs="Arial"/>
          <w:bCs/>
          <w:sz w:val="22"/>
          <w:szCs w:val="22"/>
          <w:lang w:val="en-GB"/>
        </w:rPr>
        <w:t>Royal College of Physicians of Edinburgh) UK Consensus Statement on Acute Medicine</w:t>
      </w:r>
      <w:r w:rsidR="003D620F">
        <w:rPr>
          <w:rFonts w:ascii="Calibri" w:hAnsi="Calibri" w:cs="Arial"/>
          <w:bCs/>
          <w:sz w:val="22"/>
          <w:szCs w:val="22"/>
          <w:lang w:val="en-GB"/>
        </w:rPr>
        <w:t xml:space="preserve"> and NICE Guideline NG94 (Emergency and Acute Medical Care in &gt;16s: Service delivery and organisation)</w:t>
      </w:r>
      <w:r w:rsidRPr="005C3425">
        <w:rPr>
          <w:rFonts w:ascii="Calibri" w:hAnsi="Calibri" w:cs="Arial"/>
          <w:bCs/>
          <w:sz w:val="22"/>
          <w:szCs w:val="22"/>
          <w:lang w:val="en-GB"/>
        </w:rPr>
        <w:t>.</w:t>
      </w:r>
      <w:r w:rsidR="00D57787">
        <w:rPr>
          <w:rFonts w:ascii="Calibri" w:hAnsi="Calibri" w:cs="Arial"/>
          <w:bCs/>
          <w:sz w:val="22"/>
          <w:szCs w:val="22"/>
          <w:vertAlign w:val="superscript"/>
          <w:lang w:val="en-GB"/>
        </w:rPr>
        <w:t>1</w:t>
      </w:r>
      <w:r w:rsidR="0053674A">
        <w:rPr>
          <w:rFonts w:ascii="Calibri" w:hAnsi="Calibri" w:cs="Arial"/>
          <w:bCs/>
          <w:sz w:val="22"/>
          <w:szCs w:val="22"/>
          <w:vertAlign w:val="superscript"/>
          <w:lang w:val="en-GB"/>
        </w:rPr>
        <w:t>6</w:t>
      </w:r>
      <w:r w:rsidR="00D57787">
        <w:rPr>
          <w:rFonts w:ascii="Calibri" w:hAnsi="Calibri" w:cs="Arial"/>
          <w:bCs/>
          <w:sz w:val="22"/>
          <w:szCs w:val="22"/>
          <w:vertAlign w:val="superscript"/>
          <w:lang w:val="en-GB"/>
        </w:rPr>
        <w:t>,1</w:t>
      </w:r>
      <w:r w:rsidR="0053674A">
        <w:rPr>
          <w:rFonts w:ascii="Calibri" w:hAnsi="Calibri" w:cs="Arial"/>
          <w:bCs/>
          <w:sz w:val="22"/>
          <w:szCs w:val="22"/>
          <w:vertAlign w:val="superscript"/>
          <w:lang w:val="en-GB"/>
        </w:rPr>
        <w:t>7</w:t>
      </w:r>
      <w:r w:rsidR="003D620F">
        <w:rPr>
          <w:rFonts w:ascii="Calibri" w:hAnsi="Calibri" w:cs="Arial"/>
          <w:bCs/>
          <w:sz w:val="22"/>
          <w:szCs w:val="22"/>
          <w:vertAlign w:val="superscript"/>
          <w:lang w:val="en-GB"/>
        </w:rPr>
        <w:t>,1</w:t>
      </w:r>
      <w:r w:rsidR="0053674A">
        <w:rPr>
          <w:rFonts w:ascii="Calibri" w:hAnsi="Calibri" w:cs="Arial"/>
          <w:bCs/>
          <w:sz w:val="22"/>
          <w:szCs w:val="22"/>
          <w:vertAlign w:val="superscript"/>
          <w:lang w:val="en-GB"/>
        </w:rPr>
        <w:t>8</w:t>
      </w:r>
    </w:p>
    <w:p w14:paraId="1364697D" w14:textId="4EC21A80" w:rsidR="00B81945" w:rsidRPr="005C3425" w:rsidRDefault="005C3425" w:rsidP="007373FD">
      <w:pPr>
        <w:spacing w:after="120" w:line="276" w:lineRule="auto"/>
        <w:jc w:val="both"/>
        <w:rPr>
          <w:rFonts w:ascii="Calibri" w:hAnsi="Calibri" w:cs="Times New Roman"/>
          <w:sz w:val="22"/>
          <w:szCs w:val="22"/>
        </w:rPr>
      </w:pPr>
      <w:r>
        <w:rPr>
          <w:rFonts w:ascii="Calibri" w:hAnsi="Calibri" w:cs="Times New Roman"/>
          <w:sz w:val="22"/>
          <w:szCs w:val="22"/>
        </w:rPr>
        <w:t>The</w:t>
      </w:r>
      <w:r w:rsidR="00096214" w:rsidRPr="005C3425">
        <w:rPr>
          <w:rFonts w:ascii="Calibri" w:hAnsi="Calibri" w:cs="Times New Roman"/>
          <w:sz w:val="22"/>
          <w:szCs w:val="22"/>
        </w:rPr>
        <w:t xml:space="preserve"> </w:t>
      </w:r>
      <w:r>
        <w:rPr>
          <w:rFonts w:ascii="Calibri" w:hAnsi="Calibri" w:cs="Times New Roman"/>
          <w:sz w:val="22"/>
          <w:szCs w:val="22"/>
        </w:rPr>
        <w:t xml:space="preserve">clinical </w:t>
      </w:r>
      <w:r w:rsidR="00096214" w:rsidRPr="005C3425">
        <w:rPr>
          <w:rFonts w:ascii="Calibri" w:hAnsi="Calibri" w:cs="Times New Roman"/>
          <w:sz w:val="22"/>
          <w:szCs w:val="22"/>
        </w:rPr>
        <w:t xml:space="preserve">quality </w:t>
      </w:r>
      <w:r w:rsidRPr="005C3425">
        <w:rPr>
          <w:rFonts w:ascii="Calibri" w:hAnsi="Calibri" w:cs="Times New Roman"/>
          <w:sz w:val="22"/>
          <w:szCs w:val="22"/>
        </w:rPr>
        <w:t>indicators</w:t>
      </w:r>
      <w:r w:rsidR="00096214" w:rsidRPr="005C3425">
        <w:rPr>
          <w:rFonts w:ascii="Calibri" w:hAnsi="Calibri" w:cs="Times New Roman"/>
          <w:sz w:val="22"/>
          <w:szCs w:val="22"/>
        </w:rPr>
        <w:t xml:space="preserve"> </w:t>
      </w:r>
      <w:r>
        <w:rPr>
          <w:rFonts w:ascii="Calibri" w:hAnsi="Calibri" w:cs="Times New Roman"/>
          <w:sz w:val="22"/>
          <w:szCs w:val="22"/>
        </w:rPr>
        <w:t>included in SAMBA</w:t>
      </w:r>
      <w:r w:rsidR="00B407C9">
        <w:rPr>
          <w:rFonts w:ascii="Calibri" w:hAnsi="Calibri" w:cs="Times New Roman"/>
          <w:sz w:val="22"/>
          <w:szCs w:val="22"/>
        </w:rPr>
        <w:t xml:space="preserve">22 </w:t>
      </w:r>
      <w:r w:rsidR="00096214" w:rsidRPr="005C3425">
        <w:rPr>
          <w:rFonts w:ascii="Calibri" w:hAnsi="Calibri" w:cs="Times New Roman"/>
          <w:sz w:val="22"/>
          <w:szCs w:val="22"/>
        </w:rPr>
        <w:t>are</w:t>
      </w:r>
      <w:r>
        <w:rPr>
          <w:rFonts w:ascii="Calibri" w:hAnsi="Calibri" w:cs="Times New Roman"/>
          <w:sz w:val="22"/>
          <w:szCs w:val="22"/>
        </w:rPr>
        <w:t>:</w:t>
      </w:r>
    </w:p>
    <w:p w14:paraId="51E4A1AA" w14:textId="7A06E600" w:rsidR="00B81945" w:rsidRPr="005C3425" w:rsidRDefault="00096214" w:rsidP="007373FD">
      <w:pPr>
        <w:pStyle w:val="ListParagraph"/>
        <w:widowControl w:val="0"/>
        <w:numPr>
          <w:ilvl w:val="0"/>
          <w:numId w:val="33"/>
        </w:numPr>
        <w:spacing w:after="120" w:line="276" w:lineRule="auto"/>
        <w:rPr>
          <w:rFonts w:ascii="Calibri" w:hAnsi="Calibri" w:cs="Times New Roman"/>
          <w:sz w:val="22"/>
          <w:szCs w:val="22"/>
        </w:rPr>
      </w:pPr>
      <w:r w:rsidRPr="005C3425">
        <w:rPr>
          <w:rFonts w:ascii="Calibri" w:hAnsi="Calibri" w:cs="Times New Roman"/>
          <w:sz w:val="22"/>
          <w:szCs w:val="22"/>
        </w:rPr>
        <w:t>All patients admitted to the AMU should have an early warning score m</w:t>
      </w:r>
      <w:r w:rsidR="005953D2">
        <w:rPr>
          <w:rFonts w:ascii="Calibri" w:hAnsi="Calibri" w:cs="Times New Roman"/>
          <w:sz w:val="22"/>
          <w:szCs w:val="22"/>
        </w:rPr>
        <w:t>easured upon arrival on the AMU</w:t>
      </w:r>
      <w:r w:rsidR="0053674A">
        <w:rPr>
          <w:rFonts w:ascii="Calibri" w:hAnsi="Calibri" w:cs="Times New Roman"/>
          <w:sz w:val="22"/>
          <w:szCs w:val="22"/>
          <w:vertAlign w:val="superscript"/>
        </w:rPr>
        <w:t>11</w:t>
      </w:r>
    </w:p>
    <w:p w14:paraId="4B1AC6EE" w14:textId="5B3D52B5" w:rsidR="00B81945" w:rsidRPr="008076DA" w:rsidRDefault="00096214" w:rsidP="007373FD">
      <w:pPr>
        <w:pStyle w:val="ListParagraph"/>
        <w:widowControl w:val="0"/>
        <w:numPr>
          <w:ilvl w:val="1"/>
          <w:numId w:val="31"/>
        </w:numPr>
        <w:spacing w:after="120" w:line="276" w:lineRule="auto"/>
        <w:rPr>
          <w:rFonts w:ascii="Calibri" w:hAnsi="Calibri" w:cs="Times New Roman"/>
          <w:sz w:val="22"/>
          <w:szCs w:val="22"/>
        </w:rPr>
      </w:pPr>
      <w:r w:rsidRPr="00DF3601">
        <w:rPr>
          <w:rFonts w:ascii="Calibri" w:hAnsi="Calibri" w:cs="Times New Roman"/>
          <w:sz w:val="22"/>
          <w:szCs w:val="22"/>
        </w:rPr>
        <w:t xml:space="preserve">Data </w:t>
      </w:r>
      <w:r w:rsidRPr="008076DA">
        <w:rPr>
          <w:rFonts w:ascii="Calibri" w:hAnsi="Calibri" w:cs="Times New Roman"/>
          <w:sz w:val="22"/>
          <w:szCs w:val="22"/>
        </w:rPr>
        <w:t>items: Date and time of arrival, physiological parameters required to calculate a NICE CG 50 compliant early warning score</w:t>
      </w:r>
      <w:r w:rsidR="005953D2" w:rsidRPr="005953D2">
        <w:rPr>
          <w:rFonts w:ascii="Calibri" w:hAnsi="Calibri" w:cs="Times New Roman"/>
          <w:sz w:val="22"/>
          <w:szCs w:val="22"/>
          <w:vertAlign w:val="superscript"/>
        </w:rPr>
        <w:t>1</w:t>
      </w:r>
      <w:r w:rsidR="0053674A">
        <w:rPr>
          <w:rFonts w:ascii="Calibri" w:hAnsi="Calibri" w:cs="Times New Roman"/>
          <w:sz w:val="22"/>
          <w:szCs w:val="22"/>
          <w:vertAlign w:val="superscript"/>
        </w:rPr>
        <w:t>2</w:t>
      </w:r>
    </w:p>
    <w:p w14:paraId="278EEE1C" w14:textId="7B2B3C03" w:rsidR="00B81945" w:rsidRPr="008076DA" w:rsidRDefault="00096214" w:rsidP="007373FD">
      <w:pPr>
        <w:pStyle w:val="ListParagraph"/>
        <w:widowControl w:val="0"/>
        <w:numPr>
          <w:ilvl w:val="0"/>
          <w:numId w:val="33"/>
        </w:numPr>
        <w:spacing w:after="120" w:line="276" w:lineRule="auto"/>
        <w:rPr>
          <w:rFonts w:ascii="Calibri" w:hAnsi="Calibri" w:cs="Times New Roman"/>
          <w:sz w:val="22"/>
          <w:szCs w:val="22"/>
        </w:rPr>
      </w:pPr>
      <w:r w:rsidRPr="008076DA">
        <w:rPr>
          <w:rFonts w:ascii="Calibri" w:hAnsi="Calibri" w:cs="Times New Roman"/>
          <w:sz w:val="22"/>
          <w:szCs w:val="22"/>
        </w:rPr>
        <w:t>All patients should be seen by a competent clinical decision maker within</w:t>
      </w:r>
      <w:r w:rsidR="002C2E0F">
        <w:rPr>
          <w:rFonts w:ascii="Calibri" w:hAnsi="Calibri" w:cs="Times New Roman"/>
          <w:sz w:val="22"/>
          <w:szCs w:val="22"/>
        </w:rPr>
        <w:t xml:space="preserve"> 4 hours of arrival on the AMU.</w:t>
      </w:r>
    </w:p>
    <w:p w14:paraId="31516C6F" w14:textId="0BE71974" w:rsidR="00B81945" w:rsidRPr="008076DA" w:rsidRDefault="00096214" w:rsidP="007373FD">
      <w:pPr>
        <w:pStyle w:val="ListParagraph"/>
        <w:widowControl w:val="0"/>
        <w:numPr>
          <w:ilvl w:val="1"/>
          <w:numId w:val="31"/>
        </w:numPr>
        <w:spacing w:after="120" w:line="276" w:lineRule="auto"/>
        <w:rPr>
          <w:rFonts w:ascii="Calibri" w:hAnsi="Calibri" w:cs="Times New Roman"/>
          <w:sz w:val="22"/>
          <w:szCs w:val="22"/>
        </w:rPr>
      </w:pPr>
      <w:r w:rsidRPr="008076DA">
        <w:rPr>
          <w:rFonts w:ascii="Calibri" w:hAnsi="Calibri" w:cs="Times New Roman"/>
          <w:sz w:val="22"/>
          <w:szCs w:val="22"/>
        </w:rPr>
        <w:t>Data items: Date and time of medical review.</w:t>
      </w:r>
    </w:p>
    <w:p w14:paraId="37967544" w14:textId="77777777" w:rsidR="008D21C8" w:rsidRDefault="00F452D1" w:rsidP="00BF0EC9">
      <w:pPr>
        <w:pStyle w:val="ListParagraph"/>
        <w:widowControl w:val="0"/>
        <w:numPr>
          <w:ilvl w:val="1"/>
          <w:numId w:val="31"/>
        </w:numPr>
        <w:spacing w:after="120" w:line="276" w:lineRule="auto"/>
        <w:rPr>
          <w:rFonts w:ascii="Calibri" w:hAnsi="Calibri" w:cs="Times New Roman"/>
          <w:sz w:val="22"/>
          <w:szCs w:val="22"/>
        </w:rPr>
      </w:pPr>
      <w:r w:rsidRPr="008076DA">
        <w:rPr>
          <w:rFonts w:ascii="Calibri" w:hAnsi="Calibri" w:cs="Times New Roman"/>
          <w:sz w:val="22"/>
          <w:szCs w:val="22"/>
        </w:rPr>
        <w:t xml:space="preserve">For the purpose of SAMBA </w:t>
      </w:r>
      <w:r w:rsidR="008D21C8">
        <w:rPr>
          <w:rFonts w:ascii="Calibri" w:hAnsi="Calibri" w:cs="Times New Roman"/>
          <w:sz w:val="22"/>
          <w:szCs w:val="22"/>
        </w:rPr>
        <w:t xml:space="preserve">2021 </w:t>
      </w:r>
      <w:r w:rsidR="008076DA" w:rsidRPr="008076DA">
        <w:rPr>
          <w:rFonts w:ascii="Calibri" w:hAnsi="Calibri" w:cs="Times New Roman"/>
          <w:sz w:val="22"/>
          <w:szCs w:val="22"/>
        </w:rPr>
        <w:t xml:space="preserve">a Competent Clinical Decision maker includes </w:t>
      </w:r>
      <w:r w:rsidR="00CC284A">
        <w:rPr>
          <w:rFonts w:ascii="Calibri" w:hAnsi="Calibri" w:cs="Times New Roman"/>
          <w:sz w:val="22"/>
          <w:szCs w:val="22"/>
        </w:rPr>
        <w:t xml:space="preserve">the Royal College of Physicians tier 1 professionals: </w:t>
      </w:r>
      <w:r w:rsidR="008076DA" w:rsidRPr="008076DA">
        <w:rPr>
          <w:rFonts w:ascii="Calibri" w:hAnsi="Calibri" w:cs="Times New Roman"/>
          <w:sz w:val="22"/>
          <w:szCs w:val="22"/>
        </w:rPr>
        <w:t>an FY1</w:t>
      </w:r>
      <w:r w:rsidR="00CC284A">
        <w:rPr>
          <w:rFonts w:ascii="Calibri" w:hAnsi="Calibri" w:cs="Times New Roman"/>
          <w:sz w:val="22"/>
          <w:szCs w:val="22"/>
        </w:rPr>
        <w:t xml:space="preserve"> with supervision</w:t>
      </w:r>
      <w:r w:rsidR="008076DA" w:rsidRPr="008076DA">
        <w:rPr>
          <w:rFonts w:ascii="Calibri" w:hAnsi="Calibri" w:cs="Times New Roman"/>
          <w:sz w:val="22"/>
          <w:szCs w:val="22"/>
        </w:rPr>
        <w:t>, FY2, CMT, Specialist Registrar, Staff Grade, Clinical Fellow and other Trust Grade doctors, Advanced Nurse Practitioner, Advanced C</w:t>
      </w:r>
      <w:r w:rsidR="00CC284A">
        <w:rPr>
          <w:rFonts w:ascii="Calibri" w:hAnsi="Calibri" w:cs="Times New Roman"/>
          <w:sz w:val="22"/>
          <w:szCs w:val="22"/>
        </w:rPr>
        <w:t>linical</w:t>
      </w:r>
      <w:r w:rsidR="008076DA" w:rsidRPr="008076DA">
        <w:rPr>
          <w:rFonts w:ascii="Calibri" w:hAnsi="Calibri" w:cs="Times New Roman"/>
          <w:sz w:val="22"/>
          <w:szCs w:val="22"/>
        </w:rPr>
        <w:t xml:space="preserve"> Practitioner</w:t>
      </w:r>
      <w:r w:rsidR="00E8096E">
        <w:rPr>
          <w:rFonts w:ascii="Calibri" w:hAnsi="Calibri" w:cs="Times New Roman"/>
          <w:sz w:val="22"/>
          <w:szCs w:val="22"/>
        </w:rPr>
        <w:t xml:space="preserve">, </w:t>
      </w:r>
      <w:r w:rsidR="008076DA" w:rsidRPr="008076DA">
        <w:rPr>
          <w:rFonts w:ascii="Calibri" w:hAnsi="Calibri" w:cs="Times New Roman"/>
          <w:sz w:val="22"/>
          <w:szCs w:val="22"/>
        </w:rPr>
        <w:t>any other Nurse Practitioner with enhanced skills who is able to clerk patients and Physician Associate.</w:t>
      </w:r>
      <w:r w:rsidR="00E8096E">
        <w:rPr>
          <w:rFonts w:ascii="Calibri" w:hAnsi="Calibri" w:cs="Times New Roman"/>
          <w:sz w:val="22"/>
          <w:szCs w:val="22"/>
        </w:rPr>
        <w:t xml:space="preserve">  </w:t>
      </w:r>
    </w:p>
    <w:p w14:paraId="3BC83841" w14:textId="221D7584" w:rsidR="00F452D1" w:rsidRPr="008076DA" w:rsidRDefault="00E8096E" w:rsidP="008D21C8">
      <w:pPr>
        <w:pStyle w:val="ListParagraph"/>
        <w:widowControl w:val="0"/>
        <w:spacing w:after="120" w:line="276" w:lineRule="auto"/>
        <w:ind w:left="1440"/>
        <w:rPr>
          <w:rFonts w:ascii="Calibri" w:hAnsi="Calibri" w:cs="Times New Roman"/>
          <w:sz w:val="22"/>
          <w:szCs w:val="22"/>
        </w:rPr>
      </w:pPr>
      <w:r>
        <w:rPr>
          <w:rFonts w:ascii="Calibri" w:hAnsi="Calibri" w:cs="Times New Roman"/>
          <w:sz w:val="22"/>
          <w:szCs w:val="22"/>
        </w:rPr>
        <w:t xml:space="preserve">If in doubt contact the SAMBA Team at </w:t>
      </w:r>
      <w:hyperlink r:id="rId15" w:history="1">
        <w:r w:rsidR="00BF0EC9" w:rsidRPr="008B14AC">
          <w:rPr>
            <w:rStyle w:val="Hyperlink"/>
          </w:rPr>
          <w:t>samba@acutemedicine.org.uk</w:t>
        </w:r>
      </w:hyperlink>
      <w:r w:rsidR="00BF0EC9">
        <w:t>.</w:t>
      </w:r>
    </w:p>
    <w:p w14:paraId="10F5E344" w14:textId="66B0D608" w:rsidR="00B81945" w:rsidRPr="00F452D1" w:rsidRDefault="00096214" w:rsidP="007373FD">
      <w:pPr>
        <w:pStyle w:val="ListParagraph"/>
        <w:widowControl w:val="0"/>
        <w:numPr>
          <w:ilvl w:val="0"/>
          <w:numId w:val="33"/>
        </w:numPr>
        <w:spacing w:after="120" w:line="276" w:lineRule="auto"/>
        <w:rPr>
          <w:rFonts w:ascii="Calibri" w:hAnsi="Calibri" w:cs="Times New Roman"/>
          <w:sz w:val="22"/>
          <w:szCs w:val="22"/>
        </w:rPr>
      </w:pPr>
      <w:r w:rsidRPr="008076DA">
        <w:rPr>
          <w:rFonts w:ascii="Calibri" w:hAnsi="Calibri" w:cs="Times New Roman"/>
          <w:sz w:val="22"/>
          <w:szCs w:val="22"/>
        </w:rPr>
        <w:t>Patients to be seen and</w:t>
      </w:r>
      <w:r w:rsidRPr="00F452D1">
        <w:rPr>
          <w:rFonts w:ascii="Calibri" w:hAnsi="Calibri" w:cs="Times New Roman"/>
          <w:sz w:val="22"/>
          <w:szCs w:val="22"/>
        </w:rPr>
        <w:t xml:space="preserve"> management plan reviewed </w:t>
      </w:r>
      <w:r w:rsidR="003F4CA2" w:rsidRPr="00F452D1">
        <w:rPr>
          <w:rFonts w:ascii="Calibri" w:hAnsi="Calibri" w:cs="Times New Roman"/>
          <w:sz w:val="22"/>
          <w:szCs w:val="22"/>
        </w:rPr>
        <w:t xml:space="preserve">by the admitting consultant physician </w:t>
      </w:r>
      <w:r w:rsidRPr="00F452D1">
        <w:rPr>
          <w:rFonts w:ascii="Calibri" w:hAnsi="Calibri" w:cs="Times New Roman"/>
          <w:sz w:val="22"/>
          <w:szCs w:val="22"/>
        </w:rPr>
        <w:t xml:space="preserve">within </w:t>
      </w:r>
      <w:r w:rsidR="003F4CA2">
        <w:rPr>
          <w:rFonts w:ascii="Calibri" w:hAnsi="Calibri" w:cs="Times New Roman"/>
          <w:sz w:val="22"/>
          <w:szCs w:val="22"/>
        </w:rPr>
        <w:t xml:space="preserve">6 hours for patients admitted to the hospital between 08:00 and 20:00 and within </w:t>
      </w:r>
      <w:r w:rsidRPr="00F452D1">
        <w:rPr>
          <w:rFonts w:ascii="Calibri" w:hAnsi="Calibri" w:cs="Times New Roman"/>
          <w:sz w:val="22"/>
          <w:szCs w:val="22"/>
        </w:rPr>
        <w:t>14</w:t>
      </w:r>
      <w:r w:rsidR="00BF0EC9">
        <w:rPr>
          <w:rFonts w:ascii="Calibri" w:hAnsi="Calibri" w:cs="Times New Roman"/>
          <w:sz w:val="22"/>
          <w:szCs w:val="22"/>
        </w:rPr>
        <w:t>-</w:t>
      </w:r>
      <w:r w:rsidRPr="00F452D1">
        <w:rPr>
          <w:rFonts w:ascii="Calibri" w:hAnsi="Calibri" w:cs="Times New Roman"/>
          <w:sz w:val="22"/>
          <w:szCs w:val="22"/>
        </w:rPr>
        <w:t>hours</w:t>
      </w:r>
      <w:r w:rsidR="003F4CA2">
        <w:rPr>
          <w:rFonts w:ascii="Calibri" w:hAnsi="Calibri" w:cs="Times New Roman"/>
          <w:sz w:val="22"/>
          <w:szCs w:val="22"/>
        </w:rPr>
        <w:t xml:space="preserve"> between 20:00 and 08:00 (NICE Quality Standards</w:t>
      </w:r>
      <w:r w:rsidR="0060335D">
        <w:rPr>
          <w:rFonts w:ascii="Calibri" w:hAnsi="Calibri" w:cs="Times New Roman"/>
          <w:sz w:val="22"/>
          <w:szCs w:val="22"/>
        </w:rPr>
        <w:t xml:space="preserve"> </w:t>
      </w:r>
      <w:hyperlink r:id="rId16" w:history="1">
        <w:r w:rsidR="0060335D" w:rsidRPr="00B1585B">
          <w:rPr>
            <w:rStyle w:val="Hyperlink"/>
            <w:rFonts w:ascii="Calibri" w:hAnsi="Calibri" w:cs="Times New Roman"/>
            <w:sz w:val="22"/>
            <w:szCs w:val="22"/>
          </w:rPr>
          <w:t>http://allcatsrgrey.org.uk/wp/download/governance/clinical_governance/quality_standards/emergency-and-acute-medical-care-in-over-16s-pdf-75545660907205.pdf</w:t>
        </w:r>
      </w:hyperlink>
      <w:r w:rsidR="0060335D">
        <w:rPr>
          <w:rFonts w:ascii="Calibri" w:hAnsi="Calibri" w:cs="Times New Roman"/>
          <w:sz w:val="22"/>
          <w:szCs w:val="22"/>
        </w:rPr>
        <w:t xml:space="preserve"> </w:t>
      </w:r>
      <w:r w:rsidR="003F4CA2">
        <w:rPr>
          <w:rFonts w:ascii="Calibri" w:hAnsi="Calibri" w:cs="Times New Roman"/>
          <w:sz w:val="22"/>
          <w:szCs w:val="22"/>
        </w:rPr>
        <w:t>)</w:t>
      </w:r>
    </w:p>
    <w:p w14:paraId="441C5DE0" w14:textId="0CB271E8" w:rsidR="00B81945" w:rsidRDefault="00096214" w:rsidP="007373FD">
      <w:pPr>
        <w:pStyle w:val="ListParagraph"/>
        <w:widowControl w:val="0"/>
        <w:numPr>
          <w:ilvl w:val="1"/>
          <w:numId w:val="32"/>
        </w:numPr>
        <w:spacing w:after="120" w:line="276" w:lineRule="auto"/>
        <w:rPr>
          <w:rFonts w:ascii="Calibri" w:hAnsi="Calibri" w:cs="Times New Roman"/>
          <w:sz w:val="22"/>
          <w:szCs w:val="22"/>
        </w:rPr>
      </w:pPr>
      <w:r w:rsidRPr="005C3425">
        <w:rPr>
          <w:rFonts w:ascii="Calibri" w:hAnsi="Calibri" w:cs="Times New Roman"/>
          <w:sz w:val="22"/>
          <w:szCs w:val="22"/>
        </w:rPr>
        <w:t xml:space="preserve">Data items: Date of time of </w:t>
      </w:r>
      <w:r w:rsidR="00F452D1">
        <w:rPr>
          <w:rFonts w:ascii="Calibri" w:hAnsi="Calibri" w:cs="Times New Roman"/>
          <w:sz w:val="22"/>
          <w:szCs w:val="22"/>
        </w:rPr>
        <w:t xml:space="preserve">first review by a </w:t>
      </w:r>
      <w:r w:rsidRPr="005C3425">
        <w:rPr>
          <w:rFonts w:ascii="Calibri" w:hAnsi="Calibri" w:cs="Times New Roman"/>
          <w:sz w:val="22"/>
          <w:szCs w:val="22"/>
        </w:rPr>
        <w:t xml:space="preserve">consultant </w:t>
      </w:r>
      <w:r w:rsidR="00F452D1">
        <w:rPr>
          <w:rFonts w:ascii="Calibri" w:hAnsi="Calibri" w:cs="Times New Roman"/>
          <w:sz w:val="22"/>
          <w:szCs w:val="22"/>
        </w:rPr>
        <w:t>acute physician</w:t>
      </w:r>
      <w:r w:rsidRPr="005C3425">
        <w:rPr>
          <w:rFonts w:ascii="Calibri" w:hAnsi="Calibri" w:cs="Times New Roman"/>
          <w:sz w:val="22"/>
          <w:szCs w:val="22"/>
        </w:rPr>
        <w:t>.</w:t>
      </w:r>
    </w:p>
    <w:p w14:paraId="2EA1FE0E" w14:textId="2358F1A5" w:rsidR="00B81945" w:rsidRPr="00433E98" w:rsidRDefault="00096214" w:rsidP="007373FD">
      <w:pPr>
        <w:pStyle w:val="ListParagraph"/>
        <w:widowControl w:val="0"/>
        <w:numPr>
          <w:ilvl w:val="0"/>
          <w:numId w:val="33"/>
        </w:numPr>
        <w:spacing w:after="120" w:line="276" w:lineRule="auto"/>
        <w:rPr>
          <w:rFonts w:ascii="Calibri" w:hAnsi="Calibri" w:cs="Times New Roman"/>
          <w:sz w:val="22"/>
          <w:szCs w:val="22"/>
        </w:rPr>
      </w:pPr>
      <w:r w:rsidRPr="005C3425">
        <w:rPr>
          <w:rFonts w:ascii="Calibri" w:hAnsi="Calibri" w:cs="Times New Roman"/>
          <w:sz w:val="22"/>
          <w:szCs w:val="22"/>
        </w:rPr>
        <w:t xml:space="preserve">Regular </w:t>
      </w:r>
      <w:r w:rsidRPr="00433E98">
        <w:rPr>
          <w:rFonts w:ascii="Calibri" w:hAnsi="Calibri" w:cs="Times New Roman"/>
          <w:sz w:val="22"/>
          <w:szCs w:val="22"/>
        </w:rPr>
        <w:t>monitoring of key performance indicators in acute care</w:t>
      </w:r>
    </w:p>
    <w:p w14:paraId="179C3ACD" w14:textId="66A3D723" w:rsidR="00B81945" w:rsidRPr="00433E98" w:rsidRDefault="00096214" w:rsidP="007373FD">
      <w:pPr>
        <w:pStyle w:val="ListParagraph"/>
        <w:widowControl w:val="0"/>
        <w:numPr>
          <w:ilvl w:val="1"/>
          <w:numId w:val="32"/>
        </w:numPr>
        <w:spacing w:after="120" w:line="276" w:lineRule="auto"/>
        <w:rPr>
          <w:rFonts w:ascii="Calibri" w:hAnsi="Calibri" w:cs="Times New Roman"/>
          <w:sz w:val="22"/>
          <w:szCs w:val="22"/>
        </w:rPr>
      </w:pPr>
      <w:r w:rsidRPr="00433E98">
        <w:rPr>
          <w:rFonts w:ascii="Calibri" w:hAnsi="Calibri" w:cs="Times New Roman"/>
          <w:sz w:val="22"/>
          <w:szCs w:val="22"/>
        </w:rPr>
        <w:t xml:space="preserve">Data items: Hospital mortality, readmission rates within </w:t>
      </w:r>
      <w:r w:rsidR="00B407C9">
        <w:rPr>
          <w:rFonts w:ascii="Calibri" w:hAnsi="Calibri" w:cs="Times New Roman"/>
          <w:sz w:val="22"/>
          <w:szCs w:val="22"/>
        </w:rPr>
        <w:t xml:space="preserve">7 days </w:t>
      </w:r>
    </w:p>
    <w:p w14:paraId="14378F3A" w14:textId="6333541D" w:rsidR="00B81945" w:rsidRPr="008B1CEC" w:rsidRDefault="00096214" w:rsidP="007373FD">
      <w:pPr>
        <w:widowControl w:val="0"/>
        <w:spacing w:after="120" w:line="276" w:lineRule="auto"/>
        <w:rPr>
          <w:rFonts w:ascii="Calibri" w:hAnsi="Calibri" w:cs="Times New Roman"/>
          <w:sz w:val="22"/>
          <w:szCs w:val="22"/>
        </w:rPr>
      </w:pPr>
      <w:r w:rsidRPr="008B1CEC">
        <w:rPr>
          <w:rFonts w:ascii="Calibri" w:hAnsi="Calibri" w:cs="Times New Roman"/>
          <w:sz w:val="22"/>
          <w:szCs w:val="22"/>
        </w:rPr>
        <w:t xml:space="preserve">The initial assessment, investigation and treatment of all </w:t>
      </w:r>
      <w:r w:rsidR="00B95BC6">
        <w:rPr>
          <w:rFonts w:ascii="Calibri" w:hAnsi="Calibri" w:cs="Times New Roman"/>
          <w:sz w:val="22"/>
          <w:szCs w:val="22"/>
        </w:rPr>
        <w:t xml:space="preserve">acute medical </w:t>
      </w:r>
      <w:r w:rsidRPr="008B1CEC">
        <w:rPr>
          <w:rFonts w:ascii="Calibri" w:hAnsi="Calibri" w:cs="Times New Roman"/>
          <w:sz w:val="22"/>
          <w:szCs w:val="22"/>
        </w:rPr>
        <w:t>patients presenting in an unscheduled manner should be consistent with the 'four hour standard' regardless of their place of treatment (</w:t>
      </w:r>
      <w:r w:rsidR="005F7F61">
        <w:rPr>
          <w:rFonts w:ascii="Calibri" w:hAnsi="Calibri" w:cs="Times New Roman"/>
          <w:sz w:val="22"/>
          <w:szCs w:val="22"/>
        </w:rPr>
        <w:t>ED, AMU, AEC)</w:t>
      </w:r>
    </w:p>
    <w:p w14:paraId="5C7CEB40" w14:textId="132F5342" w:rsidR="00B81945" w:rsidRPr="007373FD" w:rsidRDefault="007373FD" w:rsidP="00723B5D">
      <w:pPr>
        <w:spacing w:after="120" w:line="276" w:lineRule="auto"/>
        <w:jc w:val="both"/>
        <w:rPr>
          <w:rFonts w:ascii="Calibri" w:hAnsi="Calibri" w:cs="Times New Roman"/>
          <w:b/>
          <w:bCs/>
          <w:i/>
          <w:szCs w:val="22"/>
        </w:rPr>
      </w:pPr>
      <w:r w:rsidRPr="007373FD">
        <w:rPr>
          <w:rFonts w:ascii="Calibri" w:hAnsi="Calibri" w:cs="Times New Roman"/>
          <w:b/>
          <w:bCs/>
          <w:i/>
          <w:szCs w:val="22"/>
        </w:rPr>
        <w:t>Performance Indicator</w:t>
      </w:r>
      <w:r w:rsidR="005953D2" w:rsidRPr="005953D2">
        <w:rPr>
          <w:rFonts w:ascii="Calibri" w:hAnsi="Calibri" w:cs="Times New Roman"/>
          <w:bCs/>
          <w:szCs w:val="22"/>
          <w:vertAlign w:val="superscript"/>
        </w:rPr>
        <w:t>1</w:t>
      </w:r>
      <w:r w:rsidR="00E364AE">
        <w:rPr>
          <w:rFonts w:ascii="Calibri" w:hAnsi="Calibri" w:cs="Times New Roman"/>
          <w:bCs/>
          <w:szCs w:val="22"/>
          <w:vertAlign w:val="superscript"/>
        </w:rPr>
        <w:t>0,17</w:t>
      </w:r>
    </w:p>
    <w:p w14:paraId="3F59DEED" w14:textId="46D305D9" w:rsidR="00B81945" w:rsidRPr="008B1CEC" w:rsidRDefault="00096214" w:rsidP="00723B5D">
      <w:pPr>
        <w:spacing w:after="120" w:line="276" w:lineRule="auto"/>
        <w:jc w:val="both"/>
        <w:rPr>
          <w:rFonts w:ascii="Calibri" w:hAnsi="Calibri" w:cs="Times New Roman"/>
          <w:sz w:val="22"/>
          <w:szCs w:val="22"/>
        </w:rPr>
      </w:pPr>
      <w:r w:rsidRPr="008B1CEC">
        <w:rPr>
          <w:rFonts w:ascii="Calibri" w:hAnsi="Calibri" w:cs="Times New Roman"/>
          <w:sz w:val="22"/>
          <w:szCs w:val="22"/>
        </w:rPr>
        <w:t xml:space="preserve">The following performance </w:t>
      </w:r>
      <w:r w:rsidR="007373FD" w:rsidRPr="008B1CEC">
        <w:rPr>
          <w:rFonts w:ascii="Calibri" w:hAnsi="Calibri" w:cs="Times New Roman"/>
          <w:sz w:val="22"/>
          <w:szCs w:val="22"/>
        </w:rPr>
        <w:t>indicators</w:t>
      </w:r>
      <w:r w:rsidRPr="008B1CEC">
        <w:rPr>
          <w:rFonts w:ascii="Calibri" w:hAnsi="Calibri" w:cs="Times New Roman"/>
          <w:sz w:val="22"/>
          <w:szCs w:val="22"/>
        </w:rPr>
        <w:t xml:space="preserve"> are selected from the UK Consensus Statement:</w:t>
      </w:r>
    </w:p>
    <w:p w14:paraId="6098D048" w14:textId="2A32DD6D" w:rsidR="00B81945" w:rsidRPr="00723B5D" w:rsidRDefault="00096214" w:rsidP="00723B5D">
      <w:pPr>
        <w:pStyle w:val="ListParagraph"/>
        <w:numPr>
          <w:ilvl w:val="0"/>
          <w:numId w:val="35"/>
        </w:numPr>
        <w:spacing w:after="120" w:line="276" w:lineRule="auto"/>
        <w:jc w:val="both"/>
        <w:rPr>
          <w:rFonts w:ascii="Calibri" w:hAnsi="Calibri" w:cs="Times New Roman"/>
          <w:sz w:val="22"/>
          <w:szCs w:val="22"/>
        </w:rPr>
      </w:pPr>
      <w:r w:rsidRPr="00723B5D">
        <w:rPr>
          <w:rFonts w:ascii="Calibri" w:hAnsi="Calibri" w:cs="Times New Roman"/>
          <w:sz w:val="22"/>
          <w:szCs w:val="22"/>
        </w:rPr>
        <w:t xml:space="preserve">Mortality rates </w:t>
      </w:r>
      <w:r w:rsidR="00C4128C">
        <w:rPr>
          <w:rFonts w:ascii="Calibri" w:hAnsi="Calibri" w:cs="Times New Roman"/>
          <w:sz w:val="22"/>
          <w:szCs w:val="22"/>
        </w:rPr>
        <w:t>for patients admitted through AMUs</w:t>
      </w:r>
    </w:p>
    <w:p w14:paraId="617B4C45" w14:textId="67337568" w:rsidR="00B81945" w:rsidRPr="00723B5D" w:rsidRDefault="00096214" w:rsidP="00723B5D">
      <w:pPr>
        <w:pStyle w:val="ListParagraph"/>
        <w:numPr>
          <w:ilvl w:val="1"/>
          <w:numId w:val="35"/>
        </w:numPr>
        <w:spacing w:after="120" w:line="276" w:lineRule="auto"/>
        <w:jc w:val="both"/>
        <w:rPr>
          <w:rFonts w:ascii="Calibri" w:hAnsi="Calibri" w:cs="Times New Roman"/>
          <w:sz w:val="22"/>
          <w:szCs w:val="22"/>
        </w:rPr>
      </w:pPr>
      <w:r w:rsidRPr="00723B5D">
        <w:rPr>
          <w:rFonts w:ascii="Calibri" w:hAnsi="Calibri" w:cs="Times New Roman"/>
          <w:sz w:val="22"/>
          <w:szCs w:val="22"/>
        </w:rPr>
        <w:t xml:space="preserve">Data items: </w:t>
      </w:r>
      <w:r w:rsidR="00C4128C">
        <w:rPr>
          <w:rFonts w:ascii="Calibri" w:hAnsi="Calibri" w:cs="Times New Roman"/>
          <w:sz w:val="22"/>
          <w:szCs w:val="22"/>
        </w:rPr>
        <w:t>D</w:t>
      </w:r>
      <w:r w:rsidR="00723B5D">
        <w:rPr>
          <w:rFonts w:ascii="Calibri" w:hAnsi="Calibri" w:cs="Times New Roman"/>
          <w:sz w:val="22"/>
          <w:szCs w:val="22"/>
        </w:rPr>
        <w:t xml:space="preserve">eath within </w:t>
      </w:r>
      <w:r w:rsidR="00C4128C">
        <w:rPr>
          <w:rFonts w:ascii="Calibri" w:hAnsi="Calibri" w:cs="Times New Roman"/>
          <w:sz w:val="22"/>
          <w:szCs w:val="22"/>
        </w:rPr>
        <w:t>7 days of admission</w:t>
      </w:r>
    </w:p>
    <w:p w14:paraId="2C52A7AA" w14:textId="3C2C05AD" w:rsidR="00B81945" w:rsidRPr="00723B5D" w:rsidRDefault="00096214" w:rsidP="00723B5D">
      <w:pPr>
        <w:pStyle w:val="ListParagraph"/>
        <w:numPr>
          <w:ilvl w:val="0"/>
          <w:numId w:val="35"/>
        </w:numPr>
        <w:spacing w:after="120" w:line="276" w:lineRule="auto"/>
        <w:jc w:val="both"/>
        <w:rPr>
          <w:rFonts w:ascii="Calibri" w:hAnsi="Calibri" w:cs="Times New Roman"/>
          <w:sz w:val="22"/>
          <w:szCs w:val="22"/>
        </w:rPr>
      </w:pPr>
      <w:r w:rsidRPr="00723B5D">
        <w:rPr>
          <w:rFonts w:ascii="Calibri" w:hAnsi="Calibri" w:cs="Times New Roman"/>
          <w:sz w:val="22"/>
          <w:szCs w:val="22"/>
        </w:rPr>
        <w:t xml:space="preserve">Direct discharge rates </w:t>
      </w:r>
    </w:p>
    <w:p w14:paraId="79F6F946" w14:textId="3CD57F70" w:rsidR="00B81945" w:rsidRPr="00723B5D" w:rsidRDefault="00096214" w:rsidP="00723B5D">
      <w:pPr>
        <w:pStyle w:val="ListParagraph"/>
        <w:numPr>
          <w:ilvl w:val="1"/>
          <w:numId w:val="35"/>
        </w:numPr>
        <w:spacing w:after="120" w:line="276" w:lineRule="auto"/>
        <w:jc w:val="both"/>
        <w:rPr>
          <w:rFonts w:ascii="Calibri" w:hAnsi="Calibri" w:cs="Times New Roman"/>
          <w:sz w:val="22"/>
          <w:szCs w:val="22"/>
        </w:rPr>
      </w:pPr>
      <w:r w:rsidRPr="00723B5D">
        <w:rPr>
          <w:rFonts w:ascii="Calibri" w:hAnsi="Calibri" w:cs="Times New Roman"/>
          <w:sz w:val="22"/>
          <w:szCs w:val="22"/>
        </w:rPr>
        <w:t xml:space="preserve">Data items: </w:t>
      </w:r>
      <w:r w:rsidR="0060335D">
        <w:rPr>
          <w:rFonts w:ascii="Calibri" w:hAnsi="Calibri" w:cs="Times New Roman"/>
          <w:sz w:val="22"/>
          <w:szCs w:val="22"/>
        </w:rPr>
        <w:t>P</w:t>
      </w:r>
      <w:r w:rsidR="00C4128C">
        <w:rPr>
          <w:rFonts w:ascii="Calibri" w:hAnsi="Calibri" w:cs="Times New Roman"/>
          <w:sz w:val="22"/>
          <w:szCs w:val="22"/>
        </w:rPr>
        <w:t>athway steps in care within 7 days</w:t>
      </w:r>
    </w:p>
    <w:p w14:paraId="0D64E2D4" w14:textId="4F4E6283" w:rsidR="00723B5D" w:rsidRPr="00686665" w:rsidRDefault="00723B5D" w:rsidP="00723B5D">
      <w:pPr>
        <w:pStyle w:val="ListParagraph"/>
        <w:numPr>
          <w:ilvl w:val="0"/>
          <w:numId w:val="35"/>
        </w:numPr>
        <w:spacing w:after="120" w:line="276" w:lineRule="auto"/>
        <w:jc w:val="both"/>
        <w:rPr>
          <w:rFonts w:ascii="Calibri" w:hAnsi="Calibri" w:cs="Times New Roman"/>
          <w:sz w:val="22"/>
          <w:szCs w:val="22"/>
        </w:rPr>
      </w:pPr>
      <w:r w:rsidRPr="00686665">
        <w:rPr>
          <w:rFonts w:ascii="Calibri" w:hAnsi="Calibri" w:cs="Times New Roman"/>
          <w:sz w:val="22"/>
          <w:szCs w:val="22"/>
        </w:rPr>
        <w:t>Readmission rates</w:t>
      </w:r>
    </w:p>
    <w:p w14:paraId="46F83B7C" w14:textId="40D009B7" w:rsidR="00700340" w:rsidRPr="00C4128C" w:rsidRDefault="00096214" w:rsidP="00C4128C">
      <w:pPr>
        <w:pStyle w:val="ListParagraph"/>
        <w:numPr>
          <w:ilvl w:val="1"/>
          <w:numId w:val="35"/>
        </w:numPr>
        <w:spacing w:after="120" w:line="276" w:lineRule="auto"/>
        <w:jc w:val="both"/>
        <w:rPr>
          <w:rFonts w:ascii="Calibri" w:hAnsi="Calibri" w:cs="Times New Roman"/>
          <w:b/>
          <w:bCs/>
          <w:i/>
          <w:szCs w:val="22"/>
        </w:rPr>
      </w:pPr>
      <w:r w:rsidRPr="00B04999">
        <w:rPr>
          <w:rFonts w:ascii="Calibri" w:hAnsi="Calibri" w:cs="Times New Roman"/>
          <w:sz w:val="22"/>
          <w:szCs w:val="22"/>
        </w:rPr>
        <w:t xml:space="preserve">Data items: </w:t>
      </w:r>
      <w:r w:rsidR="0060335D">
        <w:rPr>
          <w:rFonts w:ascii="Calibri" w:hAnsi="Calibri" w:cs="Times New Roman"/>
          <w:sz w:val="22"/>
          <w:szCs w:val="22"/>
        </w:rPr>
        <w:t>P</w:t>
      </w:r>
      <w:r w:rsidR="00C4128C">
        <w:rPr>
          <w:rFonts w:ascii="Calibri" w:hAnsi="Calibri" w:cs="Times New Roman"/>
          <w:sz w:val="22"/>
          <w:szCs w:val="22"/>
        </w:rPr>
        <w:t xml:space="preserve">athway steps in care within 7 days. </w:t>
      </w:r>
    </w:p>
    <w:p w14:paraId="67B49CE9" w14:textId="38F2E7E9" w:rsidR="00B81945" w:rsidRPr="002B2745" w:rsidRDefault="00A5280A" w:rsidP="00700340">
      <w:pPr>
        <w:spacing w:after="120" w:line="276" w:lineRule="auto"/>
        <w:jc w:val="both"/>
        <w:rPr>
          <w:rFonts w:ascii="Calibri" w:hAnsi="Calibri" w:cs="Times New Roman"/>
          <w:b/>
          <w:bCs/>
          <w:i/>
          <w:szCs w:val="22"/>
        </w:rPr>
      </w:pPr>
      <w:r w:rsidRPr="002B2745">
        <w:rPr>
          <w:rFonts w:ascii="Calibri" w:hAnsi="Calibri" w:cs="Times New Roman"/>
          <w:b/>
          <w:bCs/>
          <w:i/>
          <w:szCs w:val="22"/>
        </w:rPr>
        <w:lastRenderedPageBreak/>
        <w:t>NICE CG 50</w:t>
      </w:r>
      <w:r w:rsidR="005953D2" w:rsidRPr="002B2745">
        <w:rPr>
          <w:rFonts w:ascii="Calibri" w:hAnsi="Calibri" w:cs="Times New Roman"/>
          <w:bCs/>
          <w:szCs w:val="22"/>
          <w:vertAlign w:val="superscript"/>
        </w:rPr>
        <w:t>1</w:t>
      </w:r>
      <w:r w:rsidR="00E364AE">
        <w:rPr>
          <w:rFonts w:ascii="Calibri" w:hAnsi="Calibri" w:cs="Times New Roman"/>
          <w:bCs/>
          <w:szCs w:val="22"/>
          <w:vertAlign w:val="superscript"/>
        </w:rPr>
        <w:t>2</w:t>
      </w:r>
    </w:p>
    <w:p w14:paraId="3ABFD464" w14:textId="21CB5CAA" w:rsidR="00B81945" w:rsidRPr="00A5280A" w:rsidRDefault="00096214" w:rsidP="00A5280A">
      <w:pPr>
        <w:pStyle w:val="ListParagraph"/>
        <w:numPr>
          <w:ilvl w:val="0"/>
          <w:numId w:val="37"/>
        </w:numPr>
        <w:spacing w:after="120" w:line="276" w:lineRule="auto"/>
        <w:jc w:val="both"/>
        <w:rPr>
          <w:rFonts w:ascii="Calibri" w:hAnsi="Calibri" w:cs="Times New Roman"/>
          <w:sz w:val="22"/>
          <w:szCs w:val="22"/>
        </w:rPr>
      </w:pPr>
      <w:r w:rsidRPr="00A5280A">
        <w:rPr>
          <w:rFonts w:ascii="Calibri" w:hAnsi="Calibri" w:cs="Times New Roman"/>
          <w:sz w:val="22"/>
          <w:szCs w:val="22"/>
        </w:rPr>
        <w:t>A full set of observations is tak</w:t>
      </w:r>
      <w:r w:rsidR="005E5127">
        <w:rPr>
          <w:rFonts w:ascii="Calibri" w:hAnsi="Calibri" w:cs="Times New Roman"/>
          <w:sz w:val="22"/>
          <w:szCs w:val="22"/>
        </w:rPr>
        <w:t>en</w:t>
      </w:r>
      <w:r w:rsidR="00EB5274">
        <w:rPr>
          <w:rFonts w:ascii="Calibri" w:hAnsi="Calibri" w:cs="Times New Roman"/>
          <w:sz w:val="22"/>
          <w:szCs w:val="22"/>
        </w:rPr>
        <w:t xml:space="preserve"> </w:t>
      </w:r>
      <w:r w:rsidRPr="00A5280A">
        <w:rPr>
          <w:rFonts w:ascii="Calibri" w:hAnsi="Calibri" w:cs="Times New Roman"/>
          <w:sz w:val="22"/>
          <w:szCs w:val="22"/>
        </w:rPr>
        <w:t>on admission including blood pressure, heart rate, temperature, oxygen saturations, respiratory rate, level of consciousness.</w:t>
      </w:r>
    </w:p>
    <w:p w14:paraId="6C43DC43" w14:textId="759FCB24" w:rsidR="00B81945" w:rsidRPr="00A5280A" w:rsidRDefault="00096214" w:rsidP="00A5280A">
      <w:pPr>
        <w:pStyle w:val="ListParagraph"/>
        <w:numPr>
          <w:ilvl w:val="1"/>
          <w:numId w:val="31"/>
        </w:numPr>
        <w:spacing w:after="120" w:line="276" w:lineRule="auto"/>
        <w:jc w:val="both"/>
        <w:rPr>
          <w:rFonts w:ascii="Calibri" w:hAnsi="Calibri" w:cs="Times New Roman"/>
          <w:sz w:val="22"/>
          <w:szCs w:val="22"/>
        </w:rPr>
      </w:pPr>
      <w:r w:rsidRPr="00A5280A">
        <w:rPr>
          <w:rFonts w:ascii="Calibri" w:hAnsi="Calibri" w:cs="Times New Roman"/>
          <w:sz w:val="22"/>
          <w:szCs w:val="22"/>
        </w:rPr>
        <w:t xml:space="preserve">Data items: </w:t>
      </w:r>
      <w:r w:rsidR="003D620F">
        <w:rPr>
          <w:rFonts w:ascii="Calibri" w:hAnsi="Calibri" w:cs="Times New Roman"/>
          <w:sz w:val="22"/>
          <w:szCs w:val="22"/>
        </w:rPr>
        <w:t>Early Warning Score Result</w:t>
      </w:r>
    </w:p>
    <w:p w14:paraId="519CD557" w14:textId="52199B29" w:rsidR="00B81945" w:rsidRPr="008B1CEC" w:rsidRDefault="00B81945" w:rsidP="00723B5D">
      <w:pPr>
        <w:spacing w:after="120" w:line="276" w:lineRule="auto"/>
        <w:jc w:val="both"/>
        <w:rPr>
          <w:rFonts w:ascii="Calibri" w:hAnsi="Calibri" w:cs="Times New Roman"/>
          <w:b/>
          <w:bCs/>
          <w:sz w:val="22"/>
          <w:szCs w:val="22"/>
          <w:u w:val="single"/>
        </w:rPr>
      </w:pPr>
    </w:p>
    <w:p w14:paraId="26378F5F" w14:textId="77777777" w:rsidR="00570DFE" w:rsidRDefault="00570DFE" w:rsidP="00723B5D">
      <w:pPr>
        <w:spacing w:after="120" w:line="276" w:lineRule="auto"/>
        <w:ind w:left="360"/>
        <w:rPr>
          <w:rFonts w:ascii="Calibri" w:hAnsi="Calibri" w:cs="Times New Roman"/>
          <w:sz w:val="22"/>
          <w:szCs w:val="22"/>
        </w:rPr>
      </w:pPr>
    </w:p>
    <w:p w14:paraId="697F25F6" w14:textId="4487697B" w:rsidR="00B81945" w:rsidRPr="00570DFE" w:rsidRDefault="00096214" w:rsidP="00723B5D">
      <w:pPr>
        <w:spacing w:after="120" w:line="276" w:lineRule="auto"/>
        <w:rPr>
          <w:rFonts w:ascii="Calibri" w:hAnsi="Calibri" w:cs="Times New Roman"/>
          <w:b/>
          <w:bCs/>
          <w:color w:val="006600"/>
          <w:szCs w:val="22"/>
        </w:rPr>
      </w:pPr>
      <w:r w:rsidRPr="00570DFE">
        <w:rPr>
          <w:rFonts w:ascii="Calibri" w:hAnsi="Calibri" w:cs="Times New Roman"/>
          <w:b/>
          <w:bCs/>
          <w:color w:val="006600"/>
          <w:szCs w:val="22"/>
        </w:rPr>
        <w:t>Organisation of the National Audit</w:t>
      </w:r>
    </w:p>
    <w:p w14:paraId="4DE04A86" w14:textId="30641261" w:rsidR="00B81945" w:rsidRPr="008B1CEC" w:rsidRDefault="00096214" w:rsidP="00723B5D">
      <w:pPr>
        <w:spacing w:after="120" w:line="276" w:lineRule="auto"/>
        <w:jc w:val="both"/>
        <w:rPr>
          <w:rFonts w:ascii="Calibri" w:hAnsi="Calibri" w:cs="Times New Roman"/>
          <w:sz w:val="22"/>
          <w:szCs w:val="22"/>
        </w:rPr>
      </w:pPr>
      <w:r w:rsidRPr="008B1CEC">
        <w:rPr>
          <w:rFonts w:ascii="Calibri" w:hAnsi="Calibri" w:cs="Times New Roman"/>
          <w:sz w:val="22"/>
          <w:szCs w:val="22"/>
        </w:rPr>
        <w:t xml:space="preserve">The Society </w:t>
      </w:r>
      <w:r w:rsidR="00440527">
        <w:rPr>
          <w:rFonts w:ascii="Calibri" w:hAnsi="Calibri" w:cs="Times New Roman"/>
          <w:sz w:val="22"/>
          <w:szCs w:val="22"/>
        </w:rPr>
        <w:t>for</w:t>
      </w:r>
      <w:r w:rsidR="00440527" w:rsidRPr="008B1CEC">
        <w:rPr>
          <w:rFonts w:ascii="Calibri" w:hAnsi="Calibri" w:cs="Times New Roman"/>
          <w:sz w:val="22"/>
          <w:szCs w:val="22"/>
        </w:rPr>
        <w:t xml:space="preserve"> </w:t>
      </w:r>
      <w:r w:rsidRPr="008B1CEC">
        <w:rPr>
          <w:rFonts w:ascii="Calibri" w:hAnsi="Calibri" w:cs="Times New Roman"/>
          <w:sz w:val="22"/>
          <w:szCs w:val="22"/>
        </w:rPr>
        <w:t xml:space="preserve">Acute Medicine coordinates the audit. The audit will be promoted in an e-mail </w:t>
      </w:r>
      <w:r w:rsidR="0060335D">
        <w:rPr>
          <w:rFonts w:ascii="Calibri" w:hAnsi="Calibri" w:cs="Times New Roman"/>
          <w:sz w:val="22"/>
          <w:szCs w:val="22"/>
        </w:rPr>
        <w:t xml:space="preserve">and via twitter </w:t>
      </w:r>
      <w:r w:rsidRPr="008B1CEC">
        <w:rPr>
          <w:rFonts w:ascii="Calibri" w:hAnsi="Calibri" w:cs="Times New Roman"/>
          <w:sz w:val="22"/>
          <w:szCs w:val="22"/>
        </w:rPr>
        <w:t xml:space="preserve">to </w:t>
      </w:r>
      <w:r w:rsidR="00570DFE">
        <w:rPr>
          <w:rFonts w:ascii="Calibri" w:hAnsi="Calibri" w:cs="Times New Roman"/>
          <w:sz w:val="22"/>
          <w:szCs w:val="22"/>
        </w:rPr>
        <w:t xml:space="preserve">all </w:t>
      </w:r>
      <w:r w:rsidRPr="008B1CEC">
        <w:rPr>
          <w:rFonts w:ascii="Calibri" w:hAnsi="Calibri" w:cs="Times New Roman"/>
          <w:sz w:val="22"/>
          <w:szCs w:val="22"/>
        </w:rPr>
        <w:t>SAM members.</w:t>
      </w:r>
    </w:p>
    <w:p w14:paraId="06B9DFBF" w14:textId="77777777" w:rsidR="00FA5911" w:rsidRPr="008B1CEC" w:rsidRDefault="00FA5911" w:rsidP="00723B5D">
      <w:pPr>
        <w:spacing w:after="120" w:line="276" w:lineRule="auto"/>
        <w:jc w:val="both"/>
        <w:rPr>
          <w:rFonts w:ascii="Calibri" w:hAnsi="Calibri" w:cs="Times New Roman"/>
          <w:sz w:val="22"/>
          <w:szCs w:val="22"/>
        </w:rPr>
      </w:pPr>
    </w:p>
    <w:p w14:paraId="4B07B169" w14:textId="5858512F" w:rsidR="00B81945" w:rsidRPr="00570DFE" w:rsidRDefault="00EC64A1" w:rsidP="00723B5D">
      <w:pPr>
        <w:spacing w:after="120" w:line="276" w:lineRule="auto"/>
        <w:jc w:val="both"/>
        <w:rPr>
          <w:rFonts w:ascii="Calibri" w:hAnsi="Calibri" w:cs="Times New Roman"/>
          <w:b/>
          <w:bCs/>
          <w:color w:val="006600"/>
          <w:szCs w:val="22"/>
        </w:rPr>
      </w:pPr>
      <w:r w:rsidRPr="00570DFE">
        <w:rPr>
          <w:rFonts w:ascii="Calibri" w:hAnsi="Calibri" w:cs="Times New Roman"/>
          <w:b/>
          <w:bCs/>
          <w:color w:val="006600"/>
          <w:szCs w:val="22"/>
        </w:rPr>
        <w:t xml:space="preserve">Local </w:t>
      </w:r>
      <w:r w:rsidR="00096214" w:rsidRPr="00570DFE">
        <w:rPr>
          <w:rFonts w:ascii="Calibri" w:hAnsi="Calibri" w:cs="Times New Roman"/>
          <w:b/>
          <w:bCs/>
          <w:color w:val="006600"/>
          <w:szCs w:val="22"/>
        </w:rPr>
        <w:t>Organisation of the Audit</w:t>
      </w:r>
    </w:p>
    <w:p w14:paraId="6B53B5A8" w14:textId="0BC03811" w:rsidR="00D60090" w:rsidRPr="003B36AF" w:rsidRDefault="00686665" w:rsidP="00D60090">
      <w:pPr>
        <w:spacing w:after="120" w:line="276" w:lineRule="auto"/>
        <w:rPr>
          <w:rFonts w:ascii="Calibri" w:hAnsi="Calibri"/>
          <w:sz w:val="22"/>
          <w:szCs w:val="22"/>
        </w:rPr>
      </w:pPr>
      <w:r>
        <w:rPr>
          <w:rFonts w:ascii="Calibri" w:hAnsi="Calibri" w:cs="Times New Roman"/>
          <w:sz w:val="22"/>
          <w:szCs w:val="22"/>
        </w:rPr>
        <w:t>Organisation of the audit will be supported with det</w:t>
      </w:r>
      <w:r w:rsidR="00D60090">
        <w:rPr>
          <w:rFonts w:ascii="Calibri" w:hAnsi="Calibri" w:cs="Times New Roman"/>
          <w:sz w:val="22"/>
          <w:szCs w:val="22"/>
        </w:rPr>
        <w:t>aile</w:t>
      </w:r>
      <w:r w:rsidR="00CB7E58">
        <w:rPr>
          <w:rFonts w:ascii="Calibri" w:hAnsi="Calibri" w:cs="Times New Roman"/>
          <w:sz w:val="22"/>
          <w:szCs w:val="22"/>
        </w:rPr>
        <w:t>d guidance on how to run SAMBA</w:t>
      </w:r>
      <w:r w:rsidR="008C37B6">
        <w:rPr>
          <w:rFonts w:ascii="Calibri" w:hAnsi="Calibri" w:cs="Times New Roman"/>
          <w:sz w:val="22"/>
          <w:szCs w:val="22"/>
        </w:rPr>
        <w:t>22</w:t>
      </w:r>
      <w:r w:rsidR="008D21C8">
        <w:rPr>
          <w:rFonts w:ascii="Calibri" w:hAnsi="Calibri" w:cs="Times New Roman"/>
          <w:sz w:val="22"/>
          <w:szCs w:val="22"/>
        </w:rPr>
        <w:t xml:space="preserve"> </w:t>
      </w:r>
      <w:r w:rsidR="00D60090">
        <w:rPr>
          <w:rFonts w:ascii="Calibri" w:hAnsi="Calibri" w:cs="Times New Roman"/>
          <w:sz w:val="22"/>
          <w:szCs w:val="22"/>
        </w:rPr>
        <w:t>and how to collect</w:t>
      </w:r>
      <w:r>
        <w:rPr>
          <w:rFonts w:ascii="Calibri" w:hAnsi="Calibri" w:cs="Times New Roman"/>
          <w:sz w:val="22"/>
          <w:szCs w:val="22"/>
        </w:rPr>
        <w:t xml:space="preserve"> data</w:t>
      </w:r>
      <w:r w:rsidR="00D60090">
        <w:rPr>
          <w:rFonts w:ascii="Calibri" w:hAnsi="Calibri" w:cs="Times New Roman"/>
          <w:sz w:val="22"/>
          <w:szCs w:val="22"/>
        </w:rPr>
        <w:t xml:space="preserve">, details </w:t>
      </w:r>
      <w:r w:rsidR="00D60090" w:rsidRPr="003B36AF">
        <w:rPr>
          <w:rFonts w:ascii="Calibri" w:hAnsi="Calibri"/>
          <w:sz w:val="22"/>
          <w:szCs w:val="22"/>
        </w:rPr>
        <w:t xml:space="preserve">at </w:t>
      </w:r>
      <w:hyperlink r:id="rId17" w:history="1">
        <w:r w:rsidR="00D442E6">
          <w:rPr>
            <w:rStyle w:val="Hyperlink"/>
          </w:rPr>
          <w:t>[WEBSITE]</w:t>
        </w:r>
      </w:hyperlink>
      <w:r w:rsidR="0060335D">
        <w:t xml:space="preserve"> </w:t>
      </w:r>
    </w:p>
    <w:p w14:paraId="012DE982" w14:textId="793CEE9B" w:rsidR="00B81945" w:rsidRPr="008B1CEC" w:rsidRDefault="00B81945" w:rsidP="00236373">
      <w:pPr>
        <w:spacing w:after="120" w:line="276" w:lineRule="auto"/>
        <w:jc w:val="both"/>
        <w:rPr>
          <w:rFonts w:ascii="Calibri" w:hAnsi="Calibri" w:cs="Times New Roman"/>
          <w:sz w:val="22"/>
          <w:szCs w:val="22"/>
        </w:rPr>
      </w:pPr>
    </w:p>
    <w:p w14:paraId="1B502F52" w14:textId="77777777" w:rsidR="00B81945" w:rsidRPr="008B1CEC" w:rsidRDefault="00B81945" w:rsidP="00236373">
      <w:pPr>
        <w:spacing w:after="120" w:line="276" w:lineRule="auto"/>
        <w:jc w:val="both"/>
        <w:rPr>
          <w:rFonts w:ascii="Calibri" w:hAnsi="Calibri" w:cs="Times New Roman"/>
          <w:sz w:val="22"/>
          <w:szCs w:val="22"/>
        </w:rPr>
      </w:pPr>
    </w:p>
    <w:p w14:paraId="6E340BEB" w14:textId="06F83306" w:rsidR="00B81945" w:rsidRPr="008B1CEC" w:rsidRDefault="008C37B6" w:rsidP="00236373">
      <w:pPr>
        <w:spacing w:after="120" w:line="276" w:lineRule="auto"/>
        <w:jc w:val="both"/>
        <w:rPr>
          <w:rFonts w:ascii="Calibri" w:hAnsi="Calibri" w:cs="Times New Roman"/>
          <w:sz w:val="22"/>
          <w:szCs w:val="22"/>
        </w:rPr>
      </w:pPr>
      <w:r>
        <w:rPr>
          <w:rFonts w:ascii="Calibri" w:hAnsi="Calibri" w:cs="Times New Roman"/>
          <w:sz w:val="22"/>
          <w:szCs w:val="22"/>
        </w:rPr>
        <w:t>April</w:t>
      </w:r>
      <w:r w:rsidR="008D21C8">
        <w:rPr>
          <w:rFonts w:ascii="Calibri" w:hAnsi="Calibri" w:cs="Times New Roman"/>
          <w:sz w:val="22"/>
          <w:szCs w:val="22"/>
        </w:rPr>
        <w:t xml:space="preserve"> 202</w:t>
      </w:r>
      <w:r>
        <w:rPr>
          <w:rFonts w:ascii="Calibri" w:hAnsi="Calibri" w:cs="Times New Roman"/>
          <w:sz w:val="22"/>
          <w:szCs w:val="22"/>
        </w:rPr>
        <w:t>2</w:t>
      </w:r>
    </w:p>
    <w:p w14:paraId="02A8812C" w14:textId="0914C549" w:rsidR="00B81945" w:rsidRPr="008B1CEC" w:rsidRDefault="00B81945" w:rsidP="00236373">
      <w:pPr>
        <w:spacing w:after="120" w:line="276" w:lineRule="auto"/>
        <w:jc w:val="both"/>
        <w:rPr>
          <w:rFonts w:ascii="Calibri" w:hAnsi="Calibri" w:cs="Times New Roman"/>
          <w:sz w:val="22"/>
          <w:szCs w:val="22"/>
        </w:rPr>
      </w:pPr>
    </w:p>
    <w:p w14:paraId="157026D1" w14:textId="77777777" w:rsidR="00B81945" w:rsidRPr="008B1CEC" w:rsidRDefault="00B81945" w:rsidP="00236373">
      <w:pPr>
        <w:spacing w:after="120" w:line="276" w:lineRule="auto"/>
        <w:jc w:val="both"/>
        <w:rPr>
          <w:rFonts w:ascii="Calibri" w:hAnsi="Calibri" w:cs="Times New Roman"/>
          <w:sz w:val="22"/>
          <w:szCs w:val="22"/>
        </w:rPr>
      </w:pPr>
    </w:p>
    <w:p w14:paraId="48CD594E" w14:textId="77777777" w:rsidR="00C0097B" w:rsidRDefault="00C0097B" w:rsidP="00236373">
      <w:pPr>
        <w:spacing w:after="120" w:line="276" w:lineRule="auto"/>
        <w:jc w:val="both"/>
        <w:rPr>
          <w:rFonts w:ascii="Calibri" w:hAnsi="Calibri" w:cs="Times New Roman"/>
          <w:sz w:val="22"/>
          <w:szCs w:val="22"/>
        </w:rPr>
      </w:pPr>
    </w:p>
    <w:p w14:paraId="2F17CA0F" w14:textId="51C5FDFD" w:rsidR="000C016A" w:rsidRDefault="000C016A" w:rsidP="00236373">
      <w:pPr>
        <w:spacing w:after="120" w:line="276" w:lineRule="auto"/>
        <w:jc w:val="both"/>
        <w:rPr>
          <w:rFonts w:ascii="Calibri" w:hAnsi="Calibri" w:cs="Times New Roman"/>
          <w:sz w:val="22"/>
          <w:szCs w:val="22"/>
        </w:rPr>
      </w:pPr>
      <w:r>
        <w:rPr>
          <w:rFonts w:ascii="Calibri" w:hAnsi="Calibri" w:cs="Times New Roman"/>
          <w:sz w:val="22"/>
          <w:szCs w:val="22"/>
        </w:rPr>
        <w:t xml:space="preserve">Dr Cat Atkin, </w:t>
      </w:r>
      <w:r w:rsidR="008C37B6">
        <w:rPr>
          <w:rFonts w:ascii="Calibri" w:hAnsi="Calibri" w:cs="Times New Roman"/>
          <w:sz w:val="22"/>
          <w:szCs w:val="22"/>
        </w:rPr>
        <w:t xml:space="preserve">SAMBA lead, </w:t>
      </w:r>
      <w:r>
        <w:rPr>
          <w:rFonts w:ascii="Calibri" w:hAnsi="Calibri" w:cs="Times New Roman"/>
          <w:sz w:val="22"/>
          <w:szCs w:val="22"/>
        </w:rPr>
        <w:t xml:space="preserve">NIHR Academic </w:t>
      </w:r>
      <w:r w:rsidR="008D21C8">
        <w:rPr>
          <w:rFonts w:ascii="Calibri" w:hAnsi="Calibri" w:cs="Times New Roman"/>
          <w:sz w:val="22"/>
          <w:szCs w:val="22"/>
        </w:rPr>
        <w:t>C</w:t>
      </w:r>
      <w:r>
        <w:rPr>
          <w:rFonts w:ascii="Calibri" w:hAnsi="Calibri" w:cs="Times New Roman"/>
          <w:sz w:val="22"/>
          <w:szCs w:val="22"/>
        </w:rPr>
        <w:t xml:space="preserve">linical </w:t>
      </w:r>
      <w:r w:rsidR="008D21C8">
        <w:rPr>
          <w:rFonts w:ascii="Calibri" w:hAnsi="Calibri" w:cs="Times New Roman"/>
          <w:sz w:val="22"/>
          <w:szCs w:val="22"/>
        </w:rPr>
        <w:t>L</w:t>
      </w:r>
      <w:r>
        <w:rPr>
          <w:rFonts w:ascii="Calibri" w:hAnsi="Calibri" w:cs="Times New Roman"/>
          <w:sz w:val="22"/>
          <w:szCs w:val="22"/>
        </w:rPr>
        <w:t xml:space="preserve">ecturer in Acute Medicine, University of Birmingham </w:t>
      </w:r>
    </w:p>
    <w:p w14:paraId="67E3B4F9" w14:textId="77777777" w:rsidR="00815344" w:rsidRDefault="00815344" w:rsidP="00236373">
      <w:pPr>
        <w:spacing w:after="120" w:line="276" w:lineRule="auto"/>
        <w:jc w:val="both"/>
        <w:rPr>
          <w:rFonts w:ascii="Calibri" w:hAnsi="Calibri" w:cs="Times New Roman"/>
          <w:sz w:val="22"/>
          <w:szCs w:val="22"/>
        </w:rPr>
      </w:pPr>
      <w:r w:rsidRPr="00815344">
        <w:rPr>
          <w:rFonts w:ascii="Calibri" w:hAnsi="Calibri" w:cs="Times New Roman"/>
          <w:sz w:val="22"/>
          <w:szCs w:val="22"/>
        </w:rPr>
        <w:t xml:space="preserve">On behalf of the </w:t>
      </w:r>
      <w:r w:rsidR="00EC64A1" w:rsidRPr="00815344">
        <w:rPr>
          <w:rFonts w:ascii="Calibri" w:hAnsi="Calibri" w:cs="Times New Roman"/>
          <w:sz w:val="22"/>
          <w:szCs w:val="22"/>
        </w:rPr>
        <w:t xml:space="preserve">SAMBA Steering Committee </w:t>
      </w:r>
      <w:r w:rsidR="00096214" w:rsidRPr="00815344">
        <w:rPr>
          <w:rFonts w:ascii="Calibri" w:hAnsi="Calibri" w:cs="Times New Roman"/>
          <w:sz w:val="22"/>
          <w:szCs w:val="22"/>
        </w:rPr>
        <w:t>of the Society for Acute Medicine</w:t>
      </w:r>
    </w:p>
    <w:p w14:paraId="3F57E86A" w14:textId="35646782" w:rsidR="00B81945" w:rsidRPr="008B1CEC" w:rsidRDefault="00096214" w:rsidP="00236373">
      <w:pPr>
        <w:spacing w:after="120" w:line="276" w:lineRule="auto"/>
        <w:jc w:val="both"/>
        <w:rPr>
          <w:rFonts w:ascii="Calibri" w:hAnsi="Calibri" w:cs="Times New Roman"/>
          <w:sz w:val="22"/>
          <w:szCs w:val="22"/>
        </w:rPr>
      </w:pPr>
      <w:r w:rsidRPr="00815344">
        <w:rPr>
          <w:rFonts w:ascii="Calibri" w:hAnsi="Calibri" w:cs="Times New Roman"/>
          <w:sz w:val="22"/>
          <w:szCs w:val="22"/>
        </w:rPr>
        <w:br w:type="page"/>
      </w:r>
    </w:p>
    <w:p w14:paraId="093EA352" w14:textId="07E7ECB6" w:rsidR="00DF2C4D" w:rsidRPr="00DF2C4D" w:rsidRDefault="0054301B" w:rsidP="00DF2C4D">
      <w:pPr>
        <w:pStyle w:val="EndnoteText"/>
        <w:spacing w:after="120" w:line="276" w:lineRule="auto"/>
        <w:rPr>
          <w:rFonts w:ascii="Calibri" w:eastAsia="Arial Unicode MS" w:hAnsi="Calibri" w:cs="Arial Unicode MS"/>
          <w:sz w:val="20"/>
          <w:szCs w:val="20"/>
        </w:rPr>
      </w:pPr>
      <w:r w:rsidRPr="00DF2C4D">
        <w:rPr>
          <w:rFonts w:ascii="Calibri" w:eastAsia="Arial Unicode MS" w:hAnsi="Calibri" w:cs="Arial Unicode MS"/>
          <w:sz w:val="20"/>
          <w:szCs w:val="20"/>
        </w:rPr>
        <w:lastRenderedPageBreak/>
        <w:t>References</w:t>
      </w:r>
    </w:p>
    <w:p w14:paraId="7BE57D71" w14:textId="29BE88F0" w:rsidR="002A0481" w:rsidRDefault="002A0481" w:rsidP="00DF2C4D">
      <w:pPr>
        <w:pStyle w:val="EndnoteText"/>
        <w:numPr>
          <w:ilvl w:val="0"/>
          <w:numId w:val="39"/>
        </w:numPr>
        <w:spacing w:after="120" w:line="276" w:lineRule="auto"/>
        <w:ind w:left="426" w:hanging="426"/>
        <w:rPr>
          <w:rFonts w:ascii="Calibri" w:eastAsia="Arial Unicode MS" w:hAnsi="Calibri" w:cs="Arial Unicode MS"/>
          <w:sz w:val="20"/>
          <w:szCs w:val="20"/>
        </w:rPr>
      </w:pPr>
      <w:r w:rsidRPr="00DF2C4D">
        <w:rPr>
          <w:rFonts w:ascii="Calibri" w:eastAsia="Arial Unicode MS" w:hAnsi="Calibri" w:cs="Arial Unicode MS"/>
          <w:sz w:val="20"/>
          <w:szCs w:val="20"/>
        </w:rPr>
        <w:t xml:space="preserve">Society for Acute Medicine.  SAMBA2016 Society for Acute Medicine 2016 Annual Report.  </w:t>
      </w:r>
      <w:r w:rsidR="00DF2C4D" w:rsidRPr="00DF2C4D">
        <w:rPr>
          <w:rFonts w:ascii="Calibri" w:eastAsia="Arial Unicode MS" w:hAnsi="Calibri" w:cs="Arial Unicode MS"/>
          <w:sz w:val="20"/>
          <w:szCs w:val="20"/>
        </w:rPr>
        <w:t>Edinburgh</w:t>
      </w:r>
      <w:r w:rsidR="006D1AE4" w:rsidRPr="00DF2C4D">
        <w:rPr>
          <w:rFonts w:ascii="Calibri" w:eastAsia="Arial Unicode MS" w:hAnsi="Calibri" w:cs="Arial Unicode MS"/>
          <w:sz w:val="20"/>
          <w:szCs w:val="20"/>
        </w:rPr>
        <w:t xml:space="preserve">: Society for Acute Medicine; 2016.  Available from </w:t>
      </w:r>
      <w:hyperlink r:id="rId18" w:history="1">
        <w:r w:rsidR="00AE5FB3" w:rsidRPr="008F4369">
          <w:rPr>
            <w:rStyle w:val="Hyperlink"/>
            <w:rFonts w:ascii="Calibri" w:eastAsia="Arial Unicode MS" w:hAnsi="Calibri" w:cs="Arial Unicode MS"/>
            <w:sz w:val="20"/>
            <w:szCs w:val="20"/>
          </w:rPr>
          <w:t>http://www.acutemedicine.org.uk/resources/document-library/sam-benchmarking-audit-annual-report-2016/</w:t>
        </w:r>
      </w:hyperlink>
    </w:p>
    <w:p w14:paraId="10F81369" w14:textId="57D310C6" w:rsidR="00FA054D" w:rsidRPr="00DF2C4D" w:rsidRDefault="00FA054D" w:rsidP="00DF2C4D">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ind w:left="426" w:hanging="426"/>
        <w:rPr>
          <w:rFonts w:ascii="Calibri" w:eastAsia="Times New Roman" w:hAnsi="Calibri" w:cs="Arial"/>
          <w:color w:val="auto"/>
          <w:sz w:val="20"/>
          <w:szCs w:val="20"/>
          <w:bdr w:val="none" w:sz="0" w:space="0" w:color="auto"/>
          <w:lang w:val="en-GB" w:eastAsia="en-GB"/>
        </w:rPr>
      </w:pPr>
      <w:r w:rsidRPr="00DF2C4D">
        <w:rPr>
          <w:rFonts w:ascii="Calibri" w:hAnsi="Calibri" w:cs="Arial"/>
          <w:bCs/>
          <w:sz w:val="20"/>
          <w:szCs w:val="20"/>
        </w:rPr>
        <w:t>Subbe CP</w:t>
      </w:r>
      <w:r w:rsidRPr="00DF2C4D">
        <w:rPr>
          <w:rFonts w:ascii="Calibri" w:hAnsi="Calibri" w:cs="Arial"/>
          <w:sz w:val="20"/>
          <w:szCs w:val="20"/>
        </w:rPr>
        <w:t xml:space="preserve">, Ward D, </w:t>
      </w:r>
      <w:proofErr w:type="spellStart"/>
      <w:r w:rsidRPr="00DF2C4D">
        <w:rPr>
          <w:rFonts w:ascii="Calibri" w:hAnsi="Calibri" w:cs="Arial"/>
          <w:sz w:val="20"/>
          <w:szCs w:val="20"/>
        </w:rPr>
        <w:t>Latip</w:t>
      </w:r>
      <w:proofErr w:type="spellEnd"/>
      <w:r w:rsidRPr="00DF2C4D">
        <w:rPr>
          <w:rFonts w:ascii="Calibri" w:hAnsi="Calibri" w:cs="Arial"/>
          <w:sz w:val="20"/>
          <w:szCs w:val="20"/>
        </w:rPr>
        <w:t xml:space="preserve"> L, Le </w:t>
      </w:r>
      <w:proofErr w:type="spellStart"/>
      <w:r w:rsidRPr="00DF2C4D">
        <w:rPr>
          <w:rFonts w:ascii="Calibri" w:hAnsi="Calibri" w:cs="Arial"/>
          <w:sz w:val="20"/>
          <w:szCs w:val="20"/>
        </w:rPr>
        <w:t>Jeune</w:t>
      </w:r>
      <w:proofErr w:type="spellEnd"/>
      <w:r w:rsidRPr="00DF2C4D">
        <w:rPr>
          <w:rFonts w:ascii="Calibri" w:hAnsi="Calibri" w:cs="Arial"/>
          <w:sz w:val="20"/>
          <w:szCs w:val="20"/>
        </w:rPr>
        <w:t xml:space="preserve"> I, Bell D</w:t>
      </w:r>
      <w:r w:rsidR="00332EDF" w:rsidRPr="00DF2C4D">
        <w:rPr>
          <w:rFonts w:ascii="Calibri" w:hAnsi="Calibri" w:cs="Arial"/>
          <w:sz w:val="20"/>
          <w:szCs w:val="20"/>
        </w:rPr>
        <w:t xml:space="preserve">. </w:t>
      </w:r>
      <w:r w:rsidRPr="00DF2C4D">
        <w:rPr>
          <w:rFonts w:ascii="Calibri" w:eastAsia="Times New Roman" w:hAnsi="Calibri" w:cs="Arial"/>
          <w:bCs/>
          <w:kern w:val="36"/>
          <w:sz w:val="20"/>
          <w:szCs w:val="20"/>
          <w:bdr w:val="none" w:sz="0" w:space="0" w:color="auto"/>
          <w:lang w:val="en-GB" w:eastAsia="en-GB"/>
        </w:rPr>
        <w:t>A day in the life of the AMU--the Society for Acute Medicine's benchmarking audit 2012 (SAMBA '12).</w:t>
      </w:r>
      <w:r w:rsidRPr="00DF2C4D">
        <w:rPr>
          <w:rFonts w:ascii="Calibri" w:eastAsia="Times New Roman" w:hAnsi="Calibri" w:cs="Arial"/>
          <w:color w:val="auto"/>
          <w:sz w:val="20"/>
          <w:szCs w:val="20"/>
          <w:bdr w:val="none" w:sz="0" w:space="0" w:color="auto"/>
          <w:lang w:val="en-GB" w:eastAsia="en-GB"/>
        </w:rPr>
        <w:t xml:space="preserve"> </w:t>
      </w:r>
      <w:r w:rsidRPr="00DF2C4D">
        <w:rPr>
          <w:rStyle w:val="jrnl"/>
          <w:rFonts w:ascii="Calibri" w:hAnsi="Calibri" w:cs="Arial"/>
          <w:sz w:val="20"/>
          <w:szCs w:val="20"/>
        </w:rPr>
        <w:t>Acute Med</w:t>
      </w:r>
      <w:r w:rsidRPr="00DF2C4D">
        <w:rPr>
          <w:rFonts w:ascii="Calibri" w:hAnsi="Calibri" w:cs="Arial"/>
          <w:sz w:val="20"/>
          <w:szCs w:val="20"/>
        </w:rPr>
        <w:t>. 2013;12(2):69-73</w:t>
      </w:r>
    </w:p>
    <w:p w14:paraId="5ECCF4E9" w14:textId="1A24F821" w:rsidR="00FA054D" w:rsidRPr="00DF2C4D" w:rsidRDefault="00332EDF" w:rsidP="00DF2C4D">
      <w:pPr>
        <w:pStyle w:val="desc2"/>
        <w:numPr>
          <w:ilvl w:val="0"/>
          <w:numId w:val="39"/>
        </w:numPr>
        <w:shd w:val="clear" w:color="auto" w:fill="FFFFFF"/>
        <w:spacing w:after="120" w:line="276" w:lineRule="auto"/>
        <w:ind w:left="426" w:hanging="426"/>
        <w:rPr>
          <w:rFonts w:ascii="Calibri" w:hAnsi="Calibri" w:cs="Arial"/>
          <w:sz w:val="20"/>
          <w:szCs w:val="20"/>
        </w:rPr>
      </w:pPr>
      <w:r w:rsidRPr="00DF2C4D">
        <w:rPr>
          <w:rFonts w:ascii="Calibri" w:hAnsi="Calibri" w:cs="Arial"/>
          <w:sz w:val="20"/>
          <w:szCs w:val="20"/>
        </w:rPr>
        <w:t xml:space="preserve">Le </w:t>
      </w:r>
      <w:proofErr w:type="spellStart"/>
      <w:r w:rsidRPr="00DF2C4D">
        <w:rPr>
          <w:rFonts w:ascii="Calibri" w:hAnsi="Calibri" w:cs="Arial"/>
          <w:sz w:val="20"/>
          <w:szCs w:val="20"/>
        </w:rPr>
        <w:t>Jeune</w:t>
      </w:r>
      <w:proofErr w:type="spellEnd"/>
      <w:r w:rsidRPr="00DF2C4D">
        <w:rPr>
          <w:rFonts w:ascii="Calibri" w:hAnsi="Calibri" w:cs="Arial"/>
          <w:sz w:val="20"/>
          <w:szCs w:val="20"/>
        </w:rPr>
        <w:t xml:space="preserve"> I, Masterton-Smith C, </w:t>
      </w:r>
      <w:r w:rsidRPr="00DF2C4D">
        <w:rPr>
          <w:rFonts w:ascii="Calibri" w:hAnsi="Calibri" w:cs="Arial"/>
          <w:bCs/>
          <w:sz w:val="20"/>
          <w:szCs w:val="20"/>
        </w:rPr>
        <w:t>Subbe CP</w:t>
      </w:r>
      <w:r w:rsidRPr="00DF2C4D">
        <w:rPr>
          <w:rFonts w:ascii="Calibri" w:hAnsi="Calibri" w:cs="Arial"/>
          <w:sz w:val="20"/>
          <w:szCs w:val="20"/>
        </w:rPr>
        <w:t xml:space="preserve">, Ward D. </w:t>
      </w:r>
      <w:r w:rsidR="00FA054D" w:rsidRPr="00DF2C4D">
        <w:rPr>
          <w:rFonts w:ascii="Calibri" w:hAnsi="Calibri" w:cs="Arial"/>
          <w:sz w:val="20"/>
          <w:szCs w:val="20"/>
        </w:rPr>
        <w:t>"State of the Nation"--the Society for Acute Medicine's Benchmarking Audit 2013 (SAMBA '13).</w:t>
      </w:r>
      <w:r w:rsidRPr="00DF2C4D">
        <w:rPr>
          <w:rFonts w:ascii="Calibri" w:hAnsi="Calibri" w:cs="Arial"/>
          <w:sz w:val="20"/>
          <w:szCs w:val="20"/>
        </w:rPr>
        <w:t xml:space="preserve"> </w:t>
      </w:r>
      <w:r w:rsidR="00FA054D" w:rsidRPr="00DF2C4D">
        <w:rPr>
          <w:rStyle w:val="jrnl"/>
          <w:rFonts w:ascii="Calibri" w:hAnsi="Calibri" w:cs="Arial"/>
          <w:sz w:val="20"/>
          <w:szCs w:val="20"/>
        </w:rPr>
        <w:t>Acute Med</w:t>
      </w:r>
      <w:r w:rsidR="00FA054D" w:rsidRPr="00DF2C4D">
        <w:rPr>
          <w:rFonts w:ascii="Calibri" w:hAnsi="Calibri" w:cs="Arial"/>
          <w:sz w:val="20"/>
          <w:szCs w:val="20"/>
        </w:rPr>
        <w:t>. 2013;12(4):214-9.</w:t>
      </w:r>
    </w:p>
    <w:p w14:paraId="5DA74786" w14:textId="12DBE4AE" w:rsidR="00FA054D" w:rsidRPr="00DF2C4D" w:rsidRDefault="00332EDF" w:rsidP="00DF2C4D">
      <w:pPr>
        <w:pStyle w:val="desc2"/>
        <w:numPr>
          <w:ilvl w:val="0"/>
          <w:numId w:val="39"/>
        </w:numPr>
        <w:shd w:val="clear" w:color="auto" w:fill="FFFFFF"/>
        <w:spacing w:after="120" w:line="276" w:lineRule="auto"/>
        <w:ind w:left="426" w:hanging="426"/>
        <w:rPr>
          <w:rFonts w:ascii="Calibri" w:hAnsi="Calibri" w:cs="Arial"/>
          <w:sz w:val="20"/>
          <w:szCs w:val="20"/>
        </w:rPr>
      </w:pPr>
      <w:r w:rsidRPr="00DF2C4D">
        <w:rPr>
          <w:rFonts w:ascii="Calibri" w:hAnsi="Calibri" w:cs="Arial"/>
          <w:bCs/>
          <w:sz w:val="20"/>
          <w:szCs w:val="20"/>
        </w:rPr>
        <w:t>Subbe CP</w:t>
      </w:r>
      <w:r w:rsidRPr="00DF2C4D">
        <w:rPr>
          <w:rFonts w:ascii="Calibri" w:hAnsi="Calibri" w:cs="Arial"/>
          <w:sz w:val="20"/>
          <w:szCs w:val="20"/>
        </w:rPr>
        <w:t xml:space="preserve">, Burford C, Le </w:t>
      </w:r>
      <w:proofErr w:type="spellStart"/>
      <w:r w:rsidRPr="00DF2C4D">
        <w:rPr>
          <w:rFonts w:ascii="Calibri" w:hAnsi="Calibri" w:cs="Arial"/>
          <w:sz w:val="20"/>
          <w:szCs w:val="20"/>
        </w:rPr>
        <w:t>Jeune</w:t>
      </w:r>
      <w:proofErr w:type="spellEnd"/>
      <w:r w:rsidRPr="00DF2C4D">
        <w:rPr>
          <w:rFonts w:ascii="Calibri" w:hAnsi="Calibri" w:cs="Arial"/>
          <w:sz w:val="20"/>
          <w:szCs w:val="20"/>
        </w:rPr>
        <w:t xml:space="preserve"> I, Masterton-Smith C, Ward D. </w:t>
      </w:r>
      <w:r w:rsidR="00FA054D" w:rsidRPr="00DF2C4D">
        <w:rPr>
          <w:rFonts w:ascii="Calibri" w:hAnsi="Calibri" w:cs="Arial"/>
          <w:sz w:val="20"/>
          <w:szCs w:val="20"/>
        </w:rPr>
        <w:t>Relationship between input and output in acute medicine - secondary analysis of the Society for Acute Medicine's benchmarking audit 2013 (SAMBA '13).</w:t>
      </w:r>
      <w:r w:rsidRPr="00DF2C4D">
        <w:rPr>
          <w:rFonts w:ascii="Calibri" w:hAnsi="Calibri" w:cs="Arial"/>
          <w:sz w:val="20"/>
          <w:szCs w:val="20"/>
        </w:rPr>
        <w:t xml:space="preserve"> </w:t>
      </w:r>
      <w:r w:rsidR="00FA054D" w:rsidRPr="00DF2C4D">
        <w:rPr>
          <w:rStyle w:val="jrnl"/>
          <w:rFonts w:ascii="Calibri" w:hAnsi="Calibri" w:cs="Arial"/>
          <w:sz w:val="20"/>
          <w:szCs w:val="20"/>
        </w:rPr>
        <w:t>Clin Med (</w:t>
      </w:r>
      <w:proofErr w:type="spellStart"/>
      <w:r w:rsidR="00FA054D" w:rsidRPr="00DF2C4D">
        <w:rPr>
          <w:rStyle w:val="jrnl"/>
          <w:rFonts w:ascii="Calibri" w:hAnsi="Calibri" w:cs="Arial"/>
          <w:sz w:val="20"/>
          <w:szCs w:val="20"/>
        </w:rPr>
        <w:t>Lond</w:t>
      </w:r>
      <w:proofErr w:type="spellEnd"/>
      <w:r w:rsidR="00FA054D" w:rsidRPr="00DF2C4D">
        <w:rPr>
          <w:rStyle w:val="jrnl"/>
          <w:rFonts w:ascii="Calibri" w:hAnsi="Calibri" w:cs="Arial"/>
          <w:sz w:val="20"/>
          <w:szCs w:val="20"/>
        </w:rPr>
        <w:t>)</w:t>
      </w:r>
      <w:r w:rsidR="00FA054D" w:rsidRPr="00DF2C4D">
        <w:rPr>
          <w:rFonts w:ascii="Calibri" w:hAnsi="Calibri" w:cs="Arial"/>
          <w:sz w:val="20"/>
          <w:szCs w:val="20"/>
        </w:rPr>
        <w:t xml:space="preserve">. 2015 Feb;15(1):15-9. </w:t>
      </w:r>
      <w:proofErr w:type="spellStart"/>
      <w:r w:rsidR="00FA054D" w:rsidRPr="00DF2C4D">
        <w:rPr>
          <w:rFonts w:ascii="Calibri" w:hAnsi="Calibri" w:cs="Arial"/>
          <w:sz w:val="20"/>
          <w:szCs w:val="20"/>
        </w:rPr>
        <w:t>doi</w:t>
      </w:r>
      <w:proofErr w:type="spellEnd"/>
      <w:r w:rsidR="00FA054D" w:rsidRPr="00DF2C4D">
        <w:rPr>
          <w:rFonts w:ascii="Calibri" w:hAnsi="Calibri" w:cs="Arial"/>
          <w:sz w:val="20"/>
          <w:szCs w:val="20"/>
        </w:rPr>
        <w:t>: 10.7861/clinmedicine.15-1-15</w:t>
      </w:r>
    </w:p>
    <w:p w14:paraId="67B2C941" w14:textId="403F2AF4" w:rsidR="00FA054D" w:rsidRPr="00DF2C4D" w:rsidRDefault="00332EDF" w:rsidP="00DF2C4D">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ind w:left="426" w:hanging="426"/>
        <w:rPr>
          <w:rFonts w:ascii="Calibri" w:eastAsia="Times New Roman" w:hAnsi="Calibri" w:cs="Arial"/>
          <w:color w:val="auto"/>
          <w:sz w:val="20"/>
          <w:szCs w:val="20"/>
          <w:bdr w:val="none" w:sz="0" w:space="0" w:color="auto"/>
          <w:lang w:val="en-GB" w:eastAsia="en-GB"/>
        </w:rPr>
      </w:pPr>
      <w:r w:rsidRPr="00DF2C4D">
        <w:rPr>
          <w:rFonts w:ascii="Calibri" w:eastAsia="Times New Roman" w:hAnsi="Calibri" w:cs="Arial"/>
          <w:color w:val="auto"/>
          <w:sz w:val="20"/>
          <w:szCs w:val="20"/>
          <w:bdr w:val="none" w:sz="0" w:space="0" w:color="auto"/>
          <w:lang w:val="en-GB" w:eastAsia="en-GB"/>
        </w:rPr>
        <w:t xml:space="preserve">Pradhan S, </w:t>
      </w:r>
      <w:proofErr w:type="spellStart"/>
      <w:r w:rsidRPr="00DF2C4D">
        <w:rPr>
          <w:rFonts w:ascii="Calibri" w:eastAsia="Times New Roman" w:hAnsi="Calibri" w:cs="Arial"/>
          <w:color w:val="auto"/>
          <w:sz w:val="20"/>
          <w:szCs w:val="20"/>
          <w:bdr w:val="none" w:sz="0" w:space="0" w:color="auto"/>
          <w:lang w:val="en-GB" w:eastAsia="en-GB"/>
        </w:rPr>
        <w:t>Ratnasingham</w:t>
      </w:r>
      <w:proofErr w:type="spellEnd"/>
      <w:r w:rsidRPr="00DF2C4D">
        <w:rPr>
          <w:rFonts w:ascii="Calibri" w:eastAsia="Times New Roman" w:hAnsi="Calibri" w:cs="Arial"/>
          <w:color w:val="auto"/>
          <w:sz w:val="20"/>
          <w:szCs w:val="20"/>
          <w:bdr w:val="none" w:sz="0" w:space="0" w:color="auto"/>
          <w:lang w:val="en-GB" w:eastAsia="en-GB"/>
        </w:rPr>
        <w:t xml:space="preserve"> D, </w:t>
      </w:r>
      <w:r w:rsidRPr="00DF2C4D">
        <w:rPr>
          <w:rFonts w:ascii="Calibri" w:eastAsia="Times New Roman" w:hAnsi="Calibri" w:cs="Arial"/>
          <w:bCs/>
          <w:color w:val="auto"/>
          <w:sz w:val="20"/>
          <w:szCs w:val="20"/>
          <w:bdr w:val="none" w:sz="0" w:space="0" w:color="auto"/>
          <w:lang w:val="en-GB" w:eastAsia="en-GB"/>
        </w:rPr>
        <w:t>Subbe CP</w:t>
      </w:r>
      <w:r w:rsidRPr="00DF2C4D">
        <w:rPr>
          <w:rFonts w:ascii="Calibri" w:eastAsia="Times New Roman" w:hAnsi="Calibri" w:cs="Arial"/>
          <w:color w:val="auto"/>
          <w:sz w:val="20"/>
          <w:szCs w:val="20"/>
          <w:bdr w:val="none" w:sz="0" w:space="0" w:color="auto"/>
          <w:lang w:val="en-GB" w:eastAsia="en-GB"/>
        </w:rPr>
        <w:t xml:space="preserve">, Stevenson S, Ward D, Cooksley T. </w:t>
      </w:r>
      <w:r w:rsidR="00FA054D" w:rsidRPr="00DF2C4D">
        <w:rPr>
          <w:rFonts w:ascii="Calibri" w:hAnsi="Calibri" w:cs="Arial"/>
          <w:sz w:val="20"/>
          <w:szCs w:val="20"/>
        </w:rPr>
        <w:t>Society for Acute Medicine Benchmarking Audit 2015: The Patient Perspective.</w:t>
      </w:r>
      <w:r w:rsidRPr="00DF2C4D">
        <w:rPr>
          <w:rFonts w:ascii="Calibri" w:hAnsi="Calibri" w:cs="Arial"/>
          <w:sz w:val="20"/>
          <w:szCs w:val="20"/>
        </w:rPr>
        <w:t xml:space="preserve"> </w:t>
      </w:r>
      <w:r w:rsidR="00FA054D" w:rsidRPr="00DF2C4D">
        <w:rPr>
          <w:rFonts w:ascii="Calibri" w:eastAsia="Times New Roman" w:hAnsi="Calibri" w:cs="Arial"/>
          <w:color w:val="auto"/>
          <w:sz w:val="20"/>
          <w:szCs w:val="20"/>
          <w:bdr w:val="none" w:sz="0" w:space="0" w:color="auto"/>
          <w:lang w:val="en-GB" w:eastAsia="en-GB"/>
        </w:rPr>
        <w:t>Acute Med. 2015;14(4):147-50</w:t>
      </w:r>
    </w:p>
    <w:p w14:paraId="7664CF5D" w14:textId="6C599EE8" w:rsidR="00FA054D" w:rsidRPr="00DF2C4D" w:rsidRDefault="00332EDF" w:rsidP="00DF2C4D">
      <w:pPr>
        <w:pStyle w:val="desc2"/>
        <w:numPr>
          <w:ilvl w:val="0"/>
          <w:numId w:val="39"/>
        </w:numPr>
        <w:shd w:val="clear" w:color="auto" w:fill="FFFFFF"/>
        <w:spacing w:after="120" w:line="276" w:lineRule="auto"/>
        <w:ind w:left="426" w:hanging="426"/>
        <w:rPr>
          <w:rFonts w:ascii="Calibri" w:hAnsi="Calibri" w:cs="Arial"/>
          <w:sz w:val="20"/>
          <w:szCs w:val="20"/>
        </w:rPr>
      </w:pPr>
      <w:r w:rsidRPr="00DF2C4D">
        <w:rPr>
          <w:rFonts w:ascii="Calibri" w:hAnsi="Calibri" w:cs="Arial"/>
          <w:bCs/>
          <w:sz w:val="20"/>
          <w:szCs w:val="20"/>
        </w:rPr>
        <w:t>Subbe CP</w:t>
      </w:r>
      <w:r w:rsidRPr="00DF2C4D">
        <w:rPr>
          <w:rFonts w:ascii="Calibri" w:hAnsi="Calibri" w:cs="Arial"/>
          <w:sz w:val="20"/>
          <w:szCs w:val="20"/>
        </w:rPr>
        <w:t xml:space="preserve">, Le </w:t>
      </w:r>
      <w:proofErr w:type="spellStart"/>
      <w:r w:rsidRPr="00DF2C4D">
        <w:rPr>
          <w:rFonts w:ascii="Calibri" w:hAnsi="Calibri" w:cs="Arial"/>
          <w:sz w:val="20"/>
          <w:szCs w:val="20"/>
        </w:rPr>
        <w:t>Jeune</w:t>
      </w:r>
      <w:proofErr w:type="spellEnd"/>
      <w:r w:rsidRPr="00DF2C4D">
        <w:rPr>
          <w:rFonts w:ascii="Calibri" w:hAnsi="Calibri" w:cs="Arial"/>
          <w:sz w:val="20"/>
          <w:szCs w:val="20"/>
        </w:rPr>
        <w:t xml:space="preserve"> I, Burford C, </w:t>
      </w:r>
      <w:proofErr w:type="spellStart"/>
      <w:r w:rsidRPr="00DF2C4D">
        <w:rPr>
          <w:rFonts w:ascii="Calibri" w:hAnsi="Calibri" w:cs="Arial"/>
          <w:sz w:val="20"/>
          <w:szCs w:val="20"/>
        </w:rPr>
        <w:t>Mudannayake</w:t>
      </w:r>
      <w:proofErr w:type="spellEnd"/>
      <w:r w:rsidRPr="00DF2C4D">
        <w:rPr>
          <w:rFonts w:ascii="Calibri" w:hAnsi="Calibri" w:cs="Arial"/>
          <w:sz w:val="20"/>
          <w:szCs w:val="20"/>
        </w:rPr>
        <w:t xml:space="preserve"> RS. </w:t>
      </w:r>
      <w:r w:rsidR="00FA054D" w:rsidRPr="00DF2C4D">
        <w:rPr>
          <w:rFonts w:ascii="Calibri" w:hAnsi="Calibri" w:cs="Arial"/>
          <w:sz w:val="20"/>
          <w:szCs w:val="20"/>
        </w:rPr>
        <w:t xml:space="preserve">The Team at Work--The Society for Acute Medicine's Benchmarking Audit 2014 (SAMBA'14). </w:t>
      </w:r>
      <w:r w:rsidR="00DF2C4D" w:rsidRPr="00DF2C4D">
        <w:rPr>
          <w:rStyle w:val="jrnl"/>
          <w:rFonts w:ascii="Calibri" w:hAnsi="Calibri" w:cs="Arial"/>
          <w:sz w:val="20"/>
          <w:szCs w:val="20"/>
        </w:rPr>
        <w:t>Acute Med</w:t>
      </w:r>
      <w:r w:rsidR="00DF2C4D" w:rsidRPr="00DF2C4D">
        <w:rPr>
          <w:rFonts w:ascii="Calibri" w:hAnsi="Calibri" w:cs="Arial"/>
          <w:sz w:val="20"/>
          <w:szCs w:val="20"/>
        </w:rPr>
        <w:t>. 2015;14(3):99-103.</w:t>
      </w:r>
    </w:p>
    <w:p w14:paraId="720D4A35" w14:textId="56ADB3A6" w:rsidR="00C1434B" w:rsidRPr="003525A5" w:rsidRDefault="00332EDF" w:rsidP="00C1434B">
      <w:pPr>
        <w:pStyle w:val="FootnoteTex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426" w:hanging="426"/>
        <w:rPr>
          <w:rFonts w:ascii="Calibri" w:hAnsi="Calibri" w:cs="Calibri"/>
          <w:sz w:val="20"/>
          <w:szCs w:val="20"/>
          <w:lang w:val="en-GB"/>
        </w:rPr>
      </w:pPr>
      <w:r w:rsidRPr="00DF2C4D">
        <w:rPr>
          <w:rFonts w:ascii="Calibri" w:hAnsi="Calibri" w:cs="Arial"/>
          <w:bCs/>
          <w:sz w:val="20"/>
          <w:szCs w:val="20"/>
        </w:rPr>
        <w:t>Subbe CP</w:t>
      </w:r>
      <w:r w:rsidRPr="00DF2C4D">
        <w:rPr>
          <w:rFonts w:ascii="Calibri" w:hAnsi="Calibri" w:cs="Arial"/>
          <w:sz w:val="20"/>
          <w:szCs w:val="20"/>
        </w:rPr>
        <w:t xml:space="preserve">, </w:t>
      </w:r>
      <w:proofErr w:type="spellStart"/>
      <w:r w:rsidRPr="00DF2C4D">
        <w:rPr>
          <w:rFonts w:ascii="Calibri" w:hAnsi="Calibri" w:cs="Arial"/>
          <w:sz w:val="20"/>
          <w:szCs w:val="20"/>
        </w:rPr>
        <w:t>Jeune</w:t>
      </w:r>
      <w:proofErr w:type="spellEnd"/>
      <w:r w:rsidRPr="00DF2C4D">
        <w:rPr>
          <w:rFonts w:ascii="Calibri" w:hAnsi="Calibri" w:cs="Arial"/>
          <w:sz w:val="20"/>
          <w:szCs w:val="20"/>
        </w:rPr>
        <w:t xml:space="preserve"> IL, Ward D, Pradhan S, Masterton-Smith C. Impact of consultant specialty on discharge decisions in patients admitted as medical emergencies to hospitals in the United Kingdom. </w:t>
      </w:r>
      <w:r w:rsidRPr="00DF2C4D">
        <w:rPr>
          <w:rStyle w:val="jrnl"/>
          <w:rFonts w:ascii="Calibri" w:hAnsi="Calibri" w:cs="Arial"/>
          <w:sz w:val="20"/>
          <w:szCs w:val="20"/>
        </w:rPr>
        <w:t>QJM</w:t>
      </w:r>
      <w:r w:rsidRPr="00DF2C4D">
        <w:rPr>
          <w:rFonts w:ascii="Calibri" w:hAnsi="Calibri" w:cs="Arial"/>
          <w:sz w:val="20"/>
          <w:szCs w:val="20"/>
        </w:rPr>
        <w:t>. 2017 Feb 1;110(2):97-102.</w:t>
      </w:r>
    </w:p>
    <w:p w14:paraId="60D1CCFB" w14:textId="65E5C2A0" w:rsidR="003525A5" w:rsidRDefault="003525A5" w:rsidP="00C1434B">
      <w:pPr>
        <w:pStyle w:val="FootnoteTex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426" w:hanging="426"/>
        <w:rPr>
          <w:rFonts w:ascii="Calibri" w:hAnsi="Calibri" w:cs="Arial"/>
          <w:sz w:val="20"/>
          <w:szCs w:val="20"/>
        </w:rPr>
      </w:pPr>
      <w:r w:rsidRPr="003525A5">
        <w:rPr>
          <w:rFonts w:ascii="Calibri" w:hAnsi="Calibri" w:cs="Arial"/>
          <w:sz w:val="20"/>
          <w:szCs w:val="20"/>
        </w:rPr>
        <w:t>Holland M, Subbe C, Atkin C, Knight T, Cooksley T, Lasserson D. Society for Acute Medicine Benchmarking Audit 2019 (SAMBA19): Trends in Acute Medical Care. Acute Med. 2020;19(4):209-219. PMID: 33215174.</w:t>
      </w:r>
    </w:p>
    <w:p w14:paraId="3A685528" w14:textId="3738A9C1" w:rsidR="003525A5" w:rsidRPr="003525A5" w:rsidRDefault="00913BAA" w:rsidP="00C1434B">
      <w:pPr>
        <w:pStyle w:val="FootnoteTex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426" w:hanging="426"/>
        <w:rPr>
          <w:rFonts w:ascii="Calibri" w:hAnsi="Calibri" w:cs="Arial"/>
          <w:sz w:val="20"/>
          <w:szCs w:val="20"/>
        </w:rPr>
      </w:pPr>
      <w:r w:rsidRPr="00913BAA">
        <w:rPr>
          <w:rFonts w:ascii="Calibri" w:hAnsi="Calibri" w:cs="Arial"/>
          <w:sz w:val="20"/>
          <w:szCs w:val="20"/>
        </w:rPr>
        <w:t>Atkin C, Knight T, Subbe C, Holland M, Cooksley T, Lasserson D. Acute care service performance during winter: report from the winter SAMBA 2020 national audit of acute care. Acute Med. 2020;19(4):220-229. PMID: 33215175.</w:t>
      </w:r>
    </w:p>
    <w:p w14:paraId="1FECC245" w14:textId="11D9F80A" w:rsidR="00C1434B" w:rsidRPr="00DF2C4D" w:rsidRDefault="00C1434B" w:rsidP="00C1434B">
      <w:pPr>
        <w:pStyle w:val="FootnoteTex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426" w:hanging="426"/>
        <w:rPr>
          <w:rFonts w:ascii="Calibri" w:hAnsi="Calibri" w:cs="Calibri"/>
          <w:sz w:val="20"/>
          <w:szCs w:val="20"/>
          <w:lang w:val="en-GB"/>
        </w:rPr>
      </w:pPr>
      <w:r w:rsidRPr="00DF2C4D">
        <w:rPr>
          <w:rFonts w:ascii="Calibri" w:hAnsi="Calibri" w:cs="Calibri"/>
          <w:sz w:val="20"/>
          <w:szCs w:val="20"/>
          <w:lang w:val="en-GB"/>
        </w:rPr>
        <w:t>The Society for Acute Medicine. Clinical Quality Indicators for Acute Medical Units. 2011. Available at http://www.acutemedicine.org.uk/wp-content/uploads/2012/06/clinical_quality_indicators_for_acute _medical_units_v18.pdf</w:t>
      </w:r>
    </w:p>
    <w:p w14:paraId="4737D482" w14:textId="224F1377" w:rsidR="00C1434B" w:rsidRPr="009963FA" w:rsidRDefault="009963FA" w:rsidP="009963FA">
      <w:pPr>
        <w:pStyle w:val="FootnoteTex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426" w:hanging="426"/>
        <w:rPr>
          <w:rFonts w:ascii="Calibri" w:eastAsia="Arial Unicode MS" w:hAnsi="Calibri" w:cs="Arial Unicode MS"/>
          <w:sz w:val="20"/>
          <w:szCs w:val="20"/>
        </w:rPr>
      </w:pPr>
      <w:r w:rsidRPr="009963FA">
        <w:rPr>
          <w:rFonts w:ascii="Calibri" w:eastAsia="Arial Unicode MS" w:hAnsi="Calibri" w:cs="Arial Unicode MS"/>
          <w:sz w:val="20"/>
          <w:szCs w:val="20"/>
        </w:rPr>
        <w:t>Jones M. NEWSDIG: The National Early Warning Score Development and</w:t>
      </w:r>
      <w:r>
        <w:rPr>
          <w:rFonts w:ascii="Calibri" w:eastAsia="Arial Unicode MS" w:hAnsi="Calibri" w:cs="Arial Unicode MS"/>
          <w:sz w:val="20"/>
          <w:szCs w:val="20"/>
        </w:rPr>
        <w:t xml:space="preserve"> </w:t>
      </w:r>
      <w:r w:rsidRPr="009963FA">
        <w:rPr>
          <w:rFonts w:ascii="Calibri" w:eastAsia="Arial Unicode MS" w:hAnsi="Calibri" w:cs="Arial Unicode MS"/>
          <w:sz w:val="20"/>
          <w:szCs w:val="20"/>
        </w:rPr>
        <w:t>Implementation Group. Clin Med (</w:t>
      </w:r>
      <w:proofErr w:type="spellStart"/>
      <w:r w:rsidRPr="009963FA">
        <w:rPr>
          <w:rFonts w:ascii="Calibri" w:eastAsia="Arial Unicode MS" w:hAnsi="Calibri" w:cs="Arial Unicode MS"/>
          <w:sz w:val="20"/>
          <w:szCs w:val="20"/>
        </w:rPr>
        <w:t>Lond</w:t>
      </w:r>
      <w:proofErr w:type="spellEnd"/>
      <w:r w:rsidRPr="009963FA">
        <w:rPr>
          <w:rFonts w:ascii="Calibri" w:eastAsia="Arial Unicode MS" w:hAnsi="Calibri" w:cs="Arial Unicode MS"/>
          <w:sz w:val="20"/>
          <w:szCs w:val="20"/>
        </w:rPr>
        <w:t>). 2012 Dec;12(6):501-3.</w:t>
      </w:r>
      <w:r w:rsidR="00C1434B" w:rsidRPr="009963FA">
        <w:rPr>
          <w:rFonts w:ascii="Calibri" w:hAnsi="Calibri" w:cs="Calibri"/>
          <w:sz w:val="20"/>
          <w:szCs w:val="20"/>
          <w:lang w:val="en-GB"/>
        </w:rPr>
        <w:t xml:space="preserve"> </w:t>
      </w:r>
    </w:p>
    <w:p w14:paraId="44133877" w14:textId="7F61A27A" w:rsidR="00C1434B" w:rsidRPr="00DF2C4D" w:rsidRDefault="00C1434B" w:rsidP="00C1434B">
      <w:pPr>
        <w:pStyle w:val="desc2"/>
        <w:numPr>
          <w:ilvl w:val="0"/>
          <w:numId w:val="39"/>
        </w:numPr>
        <w:shd w:val="clear" w:color="auto" w:fill="FFFFFF"/>
        <w:spacing w:after="120" w:line="276" w:lineRule="auto"/>
        <w:ind w:left="426" w:hanging="426"/>
        <w:rPr>
          <w:rFonts w:ascii="Calibri" w:hAnsi="Calibri" w:cs="Arial"/>
          <w:sz w:val="20"/>
          <w:szCs w:val="20"/>
        </w:rPr>
      </w:pPr>
      <w:r w:rsidRPr="00DF2C4D">
        <w:rPr>
          <w:rFonts w:ascii="Calibri" w:eastAsia="Arial Unicode MS" w:hAnsi="Calibri" w:cs="Arial Unicode MS"/>
          <w:sz w:val="20"/>
          <w:szCs w:val="20"/>
        </w:rPr>
        <w:t>Clinical Guideline 50: Acutely ill patients in hospital. Recognition of and response to acute illness in adults in hospital. NICE 2007.</w:t>
      </w:r>
      <w:r w:rsidRPr="00C1434B">
        <w:rPr>
          <w:rFonts w:ascii="Calibri" w:hAnsi="Calibri" w:cs="Arial"/>
          <w:sz w:val="20"/>
          <w:szCs w:val="20"/>
        </w:rPr>
        <w:t xml:space="preserve"> </w:t>
      </w:r>
    </w:p>
    <w:p w14:paraId="389049EE" w14:textId="77777777" w:rsidR="00D57787" w:rsidRPr="00D57787" w:rsidRDefault="00C1434B" w:rsidP="00D57787">
      <w:pPr>
        <w:pStyle w:val="FootnoteTex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426" w:hanging="426"/>
        <w:rPr>
          <w:rFonts w:ascii="Calibri" w:hAnsi="Calibri"/>
          <w:color w:val="auto"/>
          <w:sz w:val="20"/>
          <w:szCs w:val="20"/>
          <w:lang w:val="en-GB"/>
        </w:rPr>
      </w:pPr>
      <w:r w:rsidRPr="00DF2C4D">
        <w:rPr>
          <w:rFonts w:ascii="Calibri" w:eastAsia="Arial Unicode MS" w:hAnsi="Calibri" w:cs="Arial Unicode MS"/>
          <w:sz w:val="20"/>
          <w:szCs w:val="20"/>
        </w:rPr>
        <w:t xml:space="preserve">Rockwood K, Song X, </w:t>
      </w:r>
      <w:proofErr w:type="spellStart"/>
      <w:r w:rsidRPr="00DF2C4D">
        <w:rPr>
          <w:rFonts w:ascii="Calibri" w:eastAsia="Arial Unicode MS" w:hAnsi="Calibri" w:cs="Arial Unicode MS"/>
          <w:sz w:val="20"/>
          <w:szCs w:val="20"/>
        </w:rPr>
        <w:t>MacKnight</w:t>
      </w:r>
      <w:proofErr w:type="spellEnd"/>
      <w:r w:rsidRPr="00DF2C4D">
        <w:rPr>
          <w:rFonts w:ascii="Calibri" w:eastAsia="Arial Unicode MS" w:hAnsi="Calibri" w:cs="Arial Unicode MS"/>
          <w:sz w:val="20"/>
          <w:szCs w:val="20"/>
        </w:rPr>
        <w:t xml:space="preserve"> C, Bergman H, Hogan DH, McDowell I, </w:t>
      </w:r>
      <w:proofErr w:type="spellStart"/>
      <w:r w:rsidRPr="00DF2C4D">
        <w:rPr>
          <w:rFonts w:ascii="Calibri" w:eastAsia="Arial Unicode MS" w:hAnsi="Calibri" w:cs="Arial Unicode MS"/>
          <w:sz w:val="20"/>
          <w:szCs w:val="20"/>
        </w:rPr>
        <w:t>Mitnitski</w:t>
      </w:r>
      <w:proofErr w:type="spellEnd"/>
      <w:r w:rsidRPr="00DF2C4D">
        <w:rPr>
          <w:rFonts w:ascii="Calibri" w:eastAsia="Arial Unicode MS" w:hAnsi="Calibri" w:cs="Arial Unicode MS"/>
          <w:sz w:val="20"/>
          <w:szCs w:val="20"/>
        </w:rPr>
        <w:t xml:space="preserve"> A. A global clinical measure of fitness and frailty in elderly people. CMAJ 2005;173(5):489-95</w:t>
      </w:r>
    </w:p>
    <w:p w14:paraId="3055A1AC" w14:textId="7E525B94" w:rsidR="00D57787" w:rsidRPr="0054301B" w:rsidRDefault="00D57787" w:rsidP="00D57787">
      <w:pPr>
        <w:pStyle w:val="FootnoteTex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426" w:hanging="426"/>
        <w:rPr>
          <w:rFonts w:ascii="Calibri" w:hAnsi="Calibri"/>
          <w:color w:val="auto"/>
          <w:sz w:val="20"/>
          <w:szCs w:val="20"/>
          <w:lang w:val="en-GB"/>
        </w:rPr>
      </w:pPr>
      <w:r w:rsidRPr="00DF2C4D">
        <w:rPr>
          <w:rFonts w:ascii="Calibri" w:hAnsi="Calibri" w:cs="Calibri"/>
          <w:sz w:val="20"/>
          <w:szCs w:val="20"/>
          <w:lang w:val="en-GB"/>
        </w:rPr>
        <w:t xml:space="preserve">Royal College of Physicians. Medical Care. London RCP, 2016.  Available at </w:t>
      </w:r>
      <w:hyperlink r:id="rId19" w:history="1">
        <w:r w:rsidRPr="008F4369">
          <w:rPr>
            <w:rStyle w:val="Hyperlink"/>
            <w:rFonts w:ascii="Calibri" w:hAnsi="Calibri" w:cs="Calibri"/>
            <w:sz w:val="20"/>
            <w:szCs w:val="20"/>
            <w:lang w:val="en-GB"/>
          </w:rPr>
          <w:t>http://www.rcpmedicalcare.org.uk/designing-services/specialties/acute-internal-medicine</w:t>
        </w:r>
      </w:hyperlink>
      <w:r>
        <w:rPr>
          <w:rFonts w:ascii="Calibri" w:hAnsi="Calibri" w:cs="Calibri"/>
          <w:sz w:val="20"/>
          <w:szCs w:val="20"/>
          <w:lang w:val="en-GB"/>
        </w:rPr>
        <w:t>.</w:t>
      </w:r>
    </w:p>
    <w:p w14:paraId="56A68FD1" w14:textId="43596F4E" w:rsidR="00834D56" w:rsidRPr="00DF2C4D" w:rsidRDefault="00D57787" w:rsidP="00DF2C4D">
      <w:pPr>
        <w:pStyle w:val="EndnoteText"/>
        <w:numPr>
          <w:ilvl w:val="0"/>
          <w:numId w:val="39"/>
        </w:numPr>
        <w:spacing w:after="120" w:line="276" w:lineRule="auto"/>
        <w:ind w:left="426" w:hanging="426"/>
        <w:rPr>
          <w:rFonts w:ascii="Calibri" w:eastAsia="Arial Unicode MS" w:hAnsi="Calibri" w:cs="Arial Unicode MS"/>
          <w:sz w:val="20"/>
          <w:szCs w:val="20"/>
        </w:rPr>
      </w:pPr>
      <w:r w:rsidRPr="00DF2C4D">
        <w:rPr>
          <w:rFonts w:ascii="Calibri" w:hAnsi="Calibri" w:cs="Arial"/>
          <w:sz w:val="20"/>
          <w:szCs w:val="20"/>
        </w:rPr>
        <w:t xml:space="preserve">Lang S, </w:t>
      </w:r>
      <w:r w:rsidRPr="00DF2C4D">
        <w:rPr>
          <w:rFonts w:ascii="Calibri" w:hAnsi="Calibri" w:cs="Arial"/>
          <w:bCs/>
          <w:sz w:val="20"/>
          <w:szCs w:val="20"/>
        </w:rPr>
        <w:t>Cooksley</w:t>
      </w:r>
      <w:r w:rsidRPr="00DF2C4D">
        <w:rPr>
          <w:rFonts w:ascii="Calibri" w:hAnsi="Calibri" w:cs="Arial"/>
          <w:sz w:val="20"/>
          <w:szCs w:val="20"/>
        </w:rPr>
        <w:t xml:space="preserve"> T, Foden P, </w:t>
      </w:r>
      <w:r w:rsidRPr="00DF2C4D">
        <w:rPr>
          <w:rFonts w:ascii="Calibri" w:hAnsi="Calibri" w:cs="Arial"/>
          <w:bCs/>
          <w:sz w:val="20"/>
          <w:szCs w:val="20"/>
        </w:rPr>
        <w:t>Holland M</w:t>
      </w:r>
      <w:r w:rsidRPr="00DF2C4D">
        <w:rPr>
          <w:rFonts w:ascii="Calibri" w:hAnsi="Calibri" w:cs="Arial"/>
          <w:sz w:val="20"/>
          <w:szCs w:val="20"/>
        </w:rPr>
        <w:t xml:space="preserve">. Acute medicine targets: when should the clock start and 7-day consultant impact? </w:t>
      </w:r>
      <w:r w:rsidRPr="00DF2C4D">
        <w:rPr>
          <w:rStyle w:val="jrnl"/>
          <w:rFonts w:ascii="Calibri" w:hAnsi="Calibri" w:cs="Arial"/>
          <w:sz w:val="20"/>
          <w:szCs w:val="20"/>
        </w:rPr>
        <w:t>QJM</w:t>
      </w:r>
      <w:r w:rsidRPr="00DF2C4D">
        <w:rPr>
          <w:rFonts w:ascii="Calibri" w:hAnsi="Calibri" w:cs="Arial"/>
          <w:sz w:val="20"/>
          <w:szCs w:val="20"/>
        </w:rPr>
        <w:t>. 2015 Aug;108(8):611-6.</w:t>
      </w:r>
    </w:p>
    <w:p w14:paraId="67EF3101" w14:textId="77777777" w:rsidR="00B83F04" w:rsidRPr="00B83F04" w:rsidRDefault="00867A7B" w:rsidP="00B83F04">
      <w:pPr>
        <w:pStyle w:val="FootnoteTex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425" w:hanging="425"/>
        <w:jc w:val="both"/>
        <w:rPr>
          <w:rFonts w:ascii="Calibri" w:hAnsi="Calibri" w:cs="Lucida Sans Unicode"/>
          <w:color w:val="222222"/>
          <w:sz w:val="20"/>
          <w:szCs w:val="20"/>
          <w:bdr w:val="none" w:sz="0" w:space="0" w:color="auto"/>
          <w:lang w:val="en" w:eastAsia="en-GB"/>
        </w:rPr>
      </w:pPr>
      <w:r w:rsidRPr="00B83F04">
        <w:rPr>
          <w:rFonts w:ascii="Calibri" w:hAnsi="Calibri" w:cs="Calibri"/>
          <w:sz w:val="20"/>
          <w:szCs w:val="20"/>
          <w:lang w:val="en-GB"/>
        </w:rPr>
        <w:t xml:space="preserve">Royal College of Physicians. Acute medical care. The right person, in the right setting – first time. Report of the Acute Medicine Task Force. London: RCP, 2007. Available at </w:t>
      </w:r>
      <w:hyperlink r:id="rId20" w:history="1">
        <w:r w:rsidR="00AE5FB3" w:rsidRPr="00B83F04">
          <w:rPr>
            <w:rStyle w:val="Hyperlink"/>
            <w:rFonts w:ascii="Calibri" w:hAnsi="Calibri" w:cs="Calibri"/>
            <w:sz w:val="20"/>
            <w:szCs w:val="20"/>
            <w:lang w:val="en-GB"/>
          </w:rPr>
          <w:t>http://shop.rcplondon.ac.uk/products/acute-medical-care-the-right-person-in-the-right-setting-firsttime?variant=6297968773</w:t>
        </w:r>
      </w:hyperlink>
    </w:p>
    <w:p w14:paraId="0CF5AC0C" w14:textId="45B2F995" w:rsidR="00AE5FB3" w:rsidRPr="003D620F" w:rsidRDefault="00B83F04" w:rsidP="00934565">
      <w:pPr>
        <w:pStyle w:val="FootnoteTex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425" w:hanging="425"/>
        <w:jc w:val="both"/>
        <w:rPr>
          <w:rFonts w:ascii="Calibri" w:hAnsi="Calibri" w:cs="Lucida Sans Unicode"/>
          <w:color w:val="222222"/>
          <w:sz w:val="20"/>
          <w:szCs w:val="20"/>
          <w:bdr w:val="none" w:sz="0" w:space="0" w:color="auto"/>
          <w:lang w:val="en" w:eastAsia="en-GB"/>
        </w:rPr>
      </w:pPr>
      <w:proofErr w:type="spellStart"/>
      <w:r w:rsidRPr="00D60090">
        <w:rPr>
          <w:rFonts w:ascii="Calibri" w:hAnsi="Calibri" w:cs="Lucida Sans Unicode"/>
          <w:color w:val="222222"/>
          <w:sz w:val="20"/>
          <w:szCs w:val="20"/>
          <w:bdr w:val="none" w:sz="0" w:space="0" w:color="auto"/>
          <w:lang w:val="en" w:eastAsia="en-GB"/>
        </w:rPr>
        <w:lastRenderedPageBreak/>
        <w:t>Langlands</w:t>
      </w:r>
      <w:proofErr w:type="spellEnd"/>
      <w:r w:rsidRPr="00D60090">
        <w:rPr>
          <w:rFonts w:ascii="Calibri" w:hAnsi="Calibri" w:cs="Lucida Sans Unicode"/>
          <w:color w:val="222222"/>
          <w:sz w:val="20"/>
          <w:szCs w:val="20"/>
          <w:bdr w:val="none" w:sz="0" w:space="0" w:color="auto"/>
          <w:lang w:val="en" w:eastAsia="en-GB"/>
        </w:rPr>
        <w:t xml:space="preserve"> A, </w:t>
      </w:r>
      <w:proofErr w:type="spellStart"/>
      <w:r w:rsidRPr="00D60090">
        <w:rPr>
          <w:rFonts w:ascii="Calibri" w:hAnsi="Calibri" w:cs="Lucida Sans Unicode"/>
          <w:color w:val="222222"/>
          <w:sz w:val="20"/>
          <w:szCs w:val="20"/>
          <w:bdr w:val="none" w:sz="0" w:space="0" w:color="auto"/>
          <w:lang w:val="en" w:eastAsia="en-GB"/>
        </w:rPr>
        <w:t>Dowdle</w:t>
      </w:r>
      <w:proofErr w:type="spellEnd"/>
      <w:r w:rsidRPr="00D60090">
        <w:rPr>
          <w:rFonts w:ascii="Calibri" w:hAnsi="Calibri" w:cs="Lucida Sans Unicode"/>
          <w:color w:val="222222"/>
          <w:sz w:val="20"/>
          <w:szCs w:val="20"/>
          <w:bdr w:val="none" w:sz="0" w:space="0" w:color="auto"/>
          <w:lang w:val="en" w:eastAsia="en-GB"/>
        </w:rPr>
        <w:t xml:space="preserve"> R, Elliott A, </w:t>
      </w:r>
      <w:proofErr w:type="spellStart"/>
      <w:r w:rsidRPr="00D60090">
        <w:rPr>
          <w:rStyle w:val="personname"/>
          <w:rFonts w:ascii="Calibri" w:hAnsi="Calibri" w:cs="Arial"/>
          <w:sz w:val="20"/>
          <w:szCs w:val="20"/>
        </w:rPr>
        <w:t>Gaddie</w:t>
      </w:r>
      <w:proofErr w:type="spellEnd"/>
      <w:r w:rsidRPr="00D60090">
        <w:rPr>
          <w:rStyle w:val="personname"/>
          <w:rFonts w:ascii="Calibri" w:hAnsi="Calibri" w:cs="Arial"/>
          <w:sz w:val="20"/>
          <w:szCs w:val="20"/>
        </w:rPr>
        <w:t>, J</w:t>
      </w:r>
      <w:r w:rsidRPr="00D60090">
        <w:rPr>
          <w:rFonts w:ascii="Calibri" w:hAnsi="Calibri" w:cs="Arial"/>
          <w:sz w:val="20"/>
          <w:szCs w:val="20"/>
        </w:rPr>
        <w:t xml:space="preserve">; </w:t>
      </w:r>
      <w:r w:rsidRPr="00D60090">
        <w:rPr>
          <w:rStyle w:val="personname"/>
          <w:rFonts w:ascii="Calibri" w:hAnsi="Calibri" w:cs="Arial"/>
          <w:sz w:val="20"/>
          <w:szCs w:val="20"/>
        </w:rPr>
        <w:t>Graham, A</w:t>
      </w:r>
      <w:r w:rsidRPr="00D60090">
        <w:rPr>
          <w:rFonts w:ascii="Calibri" w:hAnsi="Calibri" w:cs="Arial"/>
          <w:sz w:val="20"/>
          <w:szCs w:val="20"/>
        </w:rPr>
        <w:t xml:space="preserve">; </w:t>
      </w:r>
      <w:r w:rsidRPr="00D60090">
        <w:rPr>
          <w:rStyle w:val="personname"/>
          <w:rFonts w:ascii="Calibri" w:hAnsi="Calibri" w:cs="Arial"/>
          <w:sz w:val="20"/>
          <w:szCs w:val="20"/>
        </w:rPr>
        <w:t>Johnson, G</w:t>
      </w:r>
      <w:r w:rsidRPr="00D60090">
        <w:rPr>
          <w:rFonts w:ascii="Calibri" w:hAnsi="Calibri" w:cs="Arial"/>
          <w:sz w:val="20"/>
          <w:szCs w:val="20"/>
        </w:rPr>
        <w:t xml:space="preserve">; </w:t>
      </w:r>
      <w:r w:rsidRPr="00D60090">
        <w:rPr>
          <w:rStyle w:val="personname"/>
          <w:rFonts w:ascii="Calibri" w:hAnsi="Calibri" w:cs="Arial"/>
          <w:sz w:val="20"/>
          <w:szCs w:val="20"/>
        </w:rPr>
        <w:t>Lam, S</w:t>
      </w:r>
      <w:r w:rsidRPr="00D60090">
        <w:rPr>
          <w:rFonts w:ascii="Calibri" w:hAnsi="Calibri" w:cs="Lucida Sans Unicode"/>
          <w:color w:val="222222"/>
          <w:sz w:val="20"/>
          <w:szCs w:val="20"/>
          <w:bdr w:val="none" w:sz="0" w:space="0" w:color="auto"/>
          <w:lang w:val="en" w:eastAsia="en-GB"/>
        </w:rPr>
        <w:t xml:space="preserve">l. </w:t>
      </w:r>
      <w:r w:rsidRPr="00D60090">
        <w:rPr>
          <w:rFonts w:ascii="Calibri" w:hAnsi="Calibri" w:cs="Lucida Sans Unicode"/>
          <w:i/>
          <w:iCs/>
          <w:color w:val="222222"/>
          <w:sz w:val="20"/>
          <w:szCs w:val="20"/>
          <w:bdr w:val="none" w:sz="0" w:space="0" w:color="auto"/>
          <w:lang w:val="en" w:eastAsia="en-GB"/>
        </w:rPr>
        <w:t>. RCPE UK Consensus Statement on Acute Medicine, November 2008. Br J Hosp Med 2009;70(1 suppl 1):S6–7</w:t>
      </w:r>
    </w:p>
    <w:p w14:paraId="2DE4B356" w14:textId="32E8DC33" w:rsidR="003D620F" w:rsidRPr="003D620F" w:rsidRDefault="003D620F" w:rsidP="003D620F">
      <w:pPr>
        <w:pStyle w:val="FootnoteTex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jc w:val="both"/>
        <w:rPr>
          <w:rFonts w:ascii="Calibri" w:hAnsi="Calibri" w:cs="Lucida Sans Unicode"/>
          <w:iCs/>
          <w:color w:val="222222"/>
          <w:sz w:val="20"/>
          <w:szCs w:val="20"/>
          <w:bdr w:val="none" w:sz="0" w:space="0" w:color="auto"/>
          <w:lang w:val="en-GB" w:eastAsia="en-GB"/>
        </w:rPr>
      </w:pPr>
      <w:r>
        <w:rPr>
          <w:rFonts w:ascii="Calibri" w:hAnsi="Calibri" w:cs="Lucida Sans Unicode"/>
          <w:iCs/>
          <w:color w:val="222222"/>
          <w:sz w:val="20"/>
          <w:szCs w:val="20"/>
          <w:bdr w:val="none" w:sz="0" w:space="0" w:color="auto"/>
          <w:lang w:val="en" w:eastAsia="en-GB"/>
        </w:rPr>
        <w:t xml:space="preserve">NICE Guideline NG94: </w:t>
      </w:r>
      <w:r w:rsidRPr="003D620F">
        <w:rPr>
          <w:rFonts w:ascii="Calibri" w:hAnsi="Calibri" w:cs="Lucida Sans Unicode"/>
          <w:iCs/>
          <w:color w:val="222222"/>
          <w:sz w:val="20"/>
          <w:szCs w:val="20"/>
          <w:bdr w:val="none" w:sz="0" w:space="0" w:color="auto"/>
          <w:lang w:val="en-GB" w:eastAsia="en-GB"/>
        </w:rPr>
        <w:t>Emergency and acute medical care in over 16s: service delivery and organisation</w:t>
      </w:r>
      <w:r w:rsidRPr="003D620F">
        <w:rPr>
          <w:rFonts w:ascii="Calibri" w:hAnsi="Calibri" w:cs="Lucida Sans Unicode"/>
          <w:iCs/>
          <w:color w:val="222222"/>
          <w:sz w:val="20"/>
          <w:szCs w:val="20"/>
          <w:bdr w:val="none" w:sz="0" w:space="0" w:color="auto"/>
          <w:lang w:val="en" w:eastAsia="en-GB"/>
        </w:rPr>
        <w:t xml:space="preserve"> </w:t>
      </w:r>
      <w:r>
        <w:rPr>
          <w:rFonts w:ascii="Calibri" w:hAnsi="Calibri" w:cs="Lucida Sans Unicode"/>
          <w:iCs/>
          <w:color w:val="222222"/>
          <w:sz w:val="20"/>
          <w:szCs w:val="20"/>
          <w:bdr w:val="none" w:sz="0" w:space="0" w:color="auto"/>
          <w:lang w:val="en" w:eastAsia="en-GB"/>
        </w:rPr>
        <w:t xml:space="preserve">. NICE March 2018. </w:t>
      </w:r>
      <w:hyperlink r:id="rId21" w:anchor="emergency-and-acute-medical-care-in-the-community" w:history="1">
        <w:r w:rsidRPr="003D620F">
          <w:rPr>
            <w:rStyle w:val="Hyperlink"/>
            <w:rFonts w:ascii="Calibri" w:hAnsi="Calibri" w:cs="Lucida Sans Unicode"/>
            <w:iCs/>
            <w:sz w:val="20"/>
            <w:szCs w:val="20"/>
            <w:bdr w:val="none" w:sz="0" w:space="0" w:color="auto"/>
            <w:lang w:val="en" w:eastAsia="en-GB"/>
          </w:rPr>
          <w:t>https://www.nice.org.uk/guidance/ng94/chapter/Recommendations#emergency-and-acute-medical-care-in-the-community</w:t>
        </w:r>
      </w:hyperlink>
      <w:r w:rsidRPr="003D620F">
        <w:rPr>
          <w:rFonts w:ascii="Calibri" w:hAnsi="Calibri" w:cs="Lucida Sans Unicode"/>
          <w:iCs/>
          <w:color w:val="222222"/>
          <w:sz w:val="20"/>
          <w:szCs w:val="20"/>
          <w:bdr w:val="none" w:sz="0" w:space="0" w:color="auto"/>
          <w:lang w:val="en" w:eastAsia="en-GB"/>
        </w:rPr>
        <w:t xml:space="preserve">  </w:t>
      </w:r>
    </w:p>
    <w:sectPr w:rsidR="003D620F" w:rsidRPr="003D620F" w:rsidSect="00B91AE8">
      <w:footerReference w:type="default" r:id="rId22"/>
      <w:endnotePr>
        <w:numFmt w:val="decimal"/>
      </w:endnotePr>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2EBF" w14:textId="77777777" w:rsidR="00081A35" w:rsidRDefault="00081A35">
      <w:r>
        <w:separator/>
      </w:r>
    </w:p>
  </w:endnote>
  <w:endnote w:type="continuationSeparator" w:id="0">
    <w:p w14:paraId="56200EF6" w14:textId="77777777" w:rsidR="00081A35" w:rsidRDefault="00081A35">
      <w:r>
        <w:continuationSeparator/>
      </w:r>
    </w:p>
  </w:endnote>
  <w:endnote w:type="continuationNotice" w:id="1">
    <w:p w14:paraId="18706032" w14:textId="77777777" w:rsidR="00081A35" w:rsidRDefault="00081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480513"/>
      <w:docPartObj>
        <w:docPartGallery w:val="Page Numbers (Bottom of Page)"/>
        <w:docPartUnique/>
      </w:docPartObj>
    </w:sdtPr>
    <w:sdtEndPr>
      <w:rPr>
        <w:noProof/>
      </w:rPr>
    </w:sdtEndPr>
    <w:sdtContent>
      <w:p w14:paraId="3BEB8043" w14:textId="76FBD045" w:rsidR="00EF48DC" w:rsidRDefault="00EF48DC">
        <w:pPr>
          <w:pStyle w:val="Footer"/>
          <w:jc w:val="right"/>
        </w:pPr>
        <w:r>
          <w:fldChar w:fldCharType="begin"/>
        </w:r>
        <w:r>
          <w:instrText xml:space="preserve"> PAGE   \* MERGEFORMAT </w:instrText>
        </w:r>
        <w:r>
          <w:fldChar w:fldCharType="separate"/>
        </w:r>
        <w:r w:rsidR="00B15735">
          <w:rPr>
            <w:noProof/>
          </w:rPr>
          <w:t>1</w:t>
        </w:r>
        <w:r>
          <w:rPr>
            <w:noProof/>
          </w:rPr>
          <w:fldChar w:fldCharType="end"/>
        </w:r>
      </w:p>
    </w:sdtContent>
  </w:sdt>
  <w:p w14:paraId="42D14097" w14:textId="1BA124F6" w:rsidR="00FA054D" w:rsidRPr="006D4AFA" w:rsidRDefault="00FA054D">
    <w:pPr>
      <w:pStyle w:val="Footer"/>
      <w:tabs>
        <w:tab w:val="clear" w:pos="8640"/>
        <w:tab w:val="right" w:pos="7819"/>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9DB7" w14:textId="77777777" w:rsidR="00081A35" w:rsidRDefault="00081A35">
      <w:r>
        <w:separator/>
      </w:r>
    </w:p>
  </w:footnote>
  <w:footnote w:type="continuationSeparator" w:id="0">
    <w:p w14:paraId="33EAFBEE" w14:textId="77777777" w:rsidR="00081A35" w:rsidRDefault="00081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BB2"/>
    <w:multiLevelType w:val="hybridMultilevel"/>
    <w:tmpl w:val="3CB2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6256F"/>
    <w:multiLevelType w:val="hybridMultilevel"/>
    <w:tmpl w:val="A972F93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82EB4"/>
    <w:multiLevelType w:val="multilevel"/>
    <w:tmpl w:val="ECA069C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0CFE2F8C"/>
    <w:multiLevelType w:val="multilevel"/>
    <w:tmpl w:val="A09C17F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0E770C87"/>
    <w:multiLevelType w:val="hybridMultilevel"/>
    <w:tmpl w:val="768A3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37671"/>
    <w:multiLevelType w:val="hybridMultilevel"/>
    <w:tmpl w:val="04B01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E17326"/>
    <w:multiLevelType w:val="hybridMultilevel"/>
    <w:tmpl w:val="7EBEC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84F99"/>
    <w:multiLevelType w:val="multilevel"/>
    <w:tmpl w:val="E08E3EA2"/>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1FE140A0"/>
    <w:multiLevelType w:val="hybridMultilevel"/>
    <w:tmpl w:val="F91A0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66828"/>
    <w:multiLevelType w:val="hybridMultilevel"/>
    <w:tmpl w:val="B852B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F5655"/>
    <w:multiLevelType w:val="hybridMultilevel"/>
    <w:tmpl w:val="17B4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E542E"/>
    <w:multiLevelType w:val="multilevel"/>
    <w:tmpl w:val="5C02555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283A02AC"/>
    <w:multiLevelType w:val="hybridMultilevel"/>
    <w:tmpl w:val="749A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61316"/>
    <w:multiLevelType w:val="hybridMultilevel"/>
    <w:tmpl w:val="A5B4826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F52190"/>
    <w:multiLevelType w:val="hybridMultilevel"/>
    <w:tmpl w:val="B3D6D0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94D28"/>
    <w:multiLevelType w:val="multilevel"/>
    <w:tmpl w:val="6F8E08E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37FB4817"/>
    <w:multiLevelType w:val="multilevel"/>
    <w:tmpl w:val="DD1E63D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38153C0B"/>
    <w:multiLevelType w:val="hybridMultilevel"/>
    <w:tmpl w:val="7B8C052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B4360"/>
    <w:multiLevelType w:val="hybridMultilevel"/>
    <w:tmpl w:val="0248E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30D5E"/>
    <w:multiLevelType w:val="multilevel"/>
    <w:tmpl w:val="F97EDBF6"/>
    <w:styleLink w:val="List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3F4B53D0"/>
    <w:multiLevelType w:val="hybridMultilevel"/>
    <w:tmpl w:val="540E36C6"/>
    <w:lvl w:ilvl="0" w:tplc="38D80D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054F19"/>
    <w:multiLevelType w:val="hybridMultilevel"/>
    <w:tmpl w:val="4030E968"/>
    <w:lvl w:ilvl="0" w:tplc="F2D804B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82F3C"/>
    <w:multiLevelType w:val="multilevel"/>
    <w:tmpl w:val="91CE019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4F66453B"/>
    <w:multiLevelType w:val="multilevel"/>
    <w:tmpl w:val="3AE0311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50C31022"/>
    <w:multiLevelType w:val="hybridMultilevel"/>
    <w:tmpl w:val="3F1A360C"/>
    <w:lvl w:ilvl="0" w:tplc="9258E1B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2D5376"/>
    <w:multiLevelType w:val="multilevel"/>
    <w:tmpl w:val="566017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6" w15:restartNumberingAfterBreak="0">
    <w:nsid w:val="583B06B5"/>
    <w:multiLevelType w:val="hybridMultilevel"/>
    <w:tmpl w:val="6B90D560"/>
    <w:lvl w:ilvl="0" w:tplc="3C9A72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E4243D"/>
    <w:multiLevelType w:val="hybridMultilevel"/>
    <w:tmpl w:val="03B0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A83848"/>
    <w:multiLevelType w:val="hybridMultilevel"/>
    <w:tmpl w:val="A58EB5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E759C"/>
    <w:multiLevelType w:val="multilevel"/>
    <w:tmpl w:val="7510667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15:restartNumberingAfterBreak="0">
    <w:nsid w:val="6170485E"/>
    <w:multiLevelType w:val="multilevel"/>
    <w:tmpl w:val="20CC876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15:restartNumberingAfterBreak="0">
    <w:nsid w:val="622C107B"/>
    <w:multiLevelType w:val="hybridMultilevel"/>
    <w:tmpl w:val="D5E8D3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652291"/>
    <w:multiLevelType w:val="multilevel"/>
    <w:tmpl w:val="8A5C5A8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3" w15:restartNumberingAfterBreak="0">
    <w:nsid w:val="667E4D0E"/>
    <w:multiLevelType w:val="hybridMultilevel"/>
    <w:tmpl w:val="BA7A6318"/>
    <w:lvl w:ilvl="0" w:tplc="F2D80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7C5AFF"/>
    <w:multiLevelType w:val="multilevel"/>
    <w:tmpl w:val="4920D774"/>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5" w15:restartNumberingAfterBreak="0">
    <w:nsid w:val="6AAD4E57"/>
    <w:multiLevelType w:val="multilevel"/>
    <w:tmpl w:val="6FDA862C"/>
    <w:styleLink w:val="List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6" w15:restartNumberingAfterBreak="0">
    <w:nsid w:val="6F7F28C3"/>
    <w:multiLevelType w:val="multilevel"/>
    <w:tmpl w:val="081A4DF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7" w15:restartNumberingAfterBreak="0">
    <w:nsid w:val="707B5D10"/>
    <w:multiLevelType w:val="multilevel"/>
    <w:tmpl w:val="FA5AF6FC"/>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75691138"/>
    <w:multiLevelType w:val="hybridMultilevel"/>
    <w:tmpl w:val="04B01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8244E2D"/>
    <w:multiLevelType w:val="hybridMultilevel"/>
    <w:tmpl w:val="64BAB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6E4F96"/>
    <w:multiLevelType w:val="multilevel"/>
    <w:tmpl w:val="C29A113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1" w15:restartNumberingAfterBreak="0">
    <w:nsid w:val="7A4A4C11"/>
    <w:multiLevelType w:val="multilevel"/>
    <w:tmpl w:val="D84A3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093E13"/>
    <w:multiLevelType w:val="multilevel"/>
    <w:tmpl w:val="6FDA862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30"/>
  </w:num>
  <w:num w:numId="2">
    <w:abstractNumId w:val="29"/>
  </w:num>
  <w:num w:numId="3">
    <w:abstractNumId w:val="15"/>
  </w:num>
  <w:num w:numId="4">
    <w:abstractNumId w:val="25"/>
  </w:num>
  <w:num w:numId="5">
    <w:abstractNumId w:val="23"/>
  </w:num>
  <w:num w:numId="6">
    <w:abstractNumId w:val="34"/>
  </w:num>
  <w:num w:numId="7">
    <w:abstractNumId w:val="2"/>
  </w:num>
  <w:num w:numId="8">
    <w:abstractNumId w:val="22"/>
  </w:num>
  <w:num w:numId="9">
    <w:abstractNumId w:val="7"/>
  </w:num>
  <w:num w:numId="10">
    <w:abstractNumId w:val="11"/>
  </w:num>
  <w:num w:numId="11">
    <w:abstractNumId w:val="36"/>
  </w:num>
  <w:num w:numId="12">
    <w:abstractNumId w:val="32"/>
  </w:num>
  <w:num w:numId="13">
    <w:abstractNumId w:val="16"/>
  </w:num>
  <w:num w:numId="14">
    <w:abstractNumId w:val="19"/>
  </w:num>
  <w:num w:numId="15">
    <w:abstractNumId w:val="3"/>
  </w:num>
  <w:num w:numId="16">
    <w:abstractNumId w:val="40"/>
  </w:num>
  <w:num w:numId="17">
    <w:abstractNumId w:val="35"/>
  </w:num>
  <w:num w:numId="18">
    <w:abstractNumId w:val="42"/>
  </w:num>
  <w:num w:numId="19">
    <w:abstractNumId w:val="14"/>
  </w:num>
  <w:num w:numId="20">
    <w:abstractNumId w:val="10"/>
  </w:num>
  <w:num w:numId="21">
    <w:abstractNumId w:val="12"/>
  </w:num>
  <w:num w:numId="22">
    <w:abstractNumId w:val="1"/>
  </w:num>
  <w:num w:numId="23">
    <w:abstractNumId w:val="38"/>
  </w:num>
  <w:num w:numId="24">
    <w:abstractNumId w:val="5"/>
  </w:num>
  <w:num w:numId="25">
    <w:abstractNumId w:val="18"/>
  </w:num>
  <w:num w:numId="26">
    <w:abstractNumId w:val="8"/>
  </w:num>
  <w:num w:numId="27">
    <w:abstractNumId w:val="39"/>
  </w:num>
  <w:num w:numId="28">
    <w:abstractNumId w:val="37"/>
  </w:num>
  <w:num w:numId="29">
    <w:abstractNumId w:val="27"/>
  </w:num>
  <w:num w:numId="30">
    <w:abstractNumId w:val="0"/>
  </w:num>
  <w:num w:numId="31">
    <w:abstractNumId w:val="28"/>
  </w:num>
  <w:num w:numId="32">
    <w:abstractNumId w:val="13"/>
  </w:num>
  <w:num w:numId="33">
    <w:abstractNumId w:val="9"/>
  </w:num>
  <w:num w:numId="34">
    <w:abstractNumId w:val="17"/>
  </w:num>
  <w:num w:numId="35">
    <w:abstractNumId w:val="21"/>
  </w:num>
  <w:num w:numId="36">
    <w:abstractNumId w:val="20"/>
  </w:num>
  <w:num w:numId="37">
    <w:abstractNumId w:val="33"/>
  </w:num>
  <w:num w:numId="38">
    <w:abstractNumId w:val="26"/>
  </w:num>
  <w:num w:numId="39">
    <w:abstractNumId w:val="24"/>
  </w:num>
  <w:num w:numId="40">
    <w:abstractNumId w:val="41"/>
  </w:num>
  <w:num w:numId="41">
    <w:abstractNumId w:val="6"/>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45"/>
    <w:rsid w:val="00020334"/>
    <w:rsid w:val="00033C13"/>
    <w:rsid w:val="000449EB"/>
    <w:rsid w:val="00047B11"/>
    <w:rsid w:val="000532A6"/>
    <w:rsid w:val="00064255"/>
    <w:rsid w:val="000725AC"/>
    <w:rsid w:val="00074F82"/>
    <w:rsid w:val="0007641A"/>
    <w:rsid w:val="00080E9C"/>
    <w:rsid w:val="00081A35"/>
    <w:rsid w:val="00094532"/>
    <w:rsid w:val="00096178"/>
    <w:rsid w:val="00096214"/>
    <w:rsid w:val="000A1884"/>
    <w:rsid w:val="000A445C"/>
    <w:rsid w:val="000B63EE"/>
    <w:rsid w:val="000C016A"/>
    <w:rsid w:val="000C113D"/>
    <w:rsid w:val="000E07A0"/>
    <w:rsid w:val="000F015C"/>
    <w:rsid w:val="000F77DD"/>
    <w:rsid w:val="00101971"/>
    <w:rsid w:val="00106B98"/>
    <w:rsid w:val="0010750C"/>
    <w:rsid w:val="00121AF8"/>
    <w:rsid w:val="0012600E"/>
    <w:rsid w:val="00126B30"/>
    <w:rsid w:val="00140AD2"/>
    <w:rsid w:val="001426E1"/>
    <w:rsid w:val="00143FDC"/>
    <w:rsid w:val="0015699B"/>
    <w:rsid w:val="00156C23"/>
    <w:rsid w:val="00163069"/>
    <w:rsid w:val="00166DC2"/>
    <w:rsid w:val="00170712"/>
    <w:rsid w:val="001755AA"/>
    <w:rsid w:val="00184082"/>
    <w:rsid w:val="001B43C4"/>
    <w:rsid w:val="001C6284"/>
    <w:rsid w:val="001E6BE7"/>
    <w:rsid w:val="001F63BA"/>
    <w:rsid w:val="00201C4B"/>
    <w:rsid w:val="00236373"/>
    <w:rsid w:val="00244AE8"/>
    <w:rsid w:val="00246AA8"/>
    <w:rsid w:val="002625F2"/>
    <w:rsid w:val="002626A9"/>
    <w:rsid w:val="00272E05"/>
    <w:rsid w:val="002751A5"/>
    <w:rsid w:val="00280B2B"/>
    <w:rsid w:val="002848E9"/>
    <w:rsid w:val="002A0481"/>
    <w:rsid w:val="002A3E67"/>
    <w:rsid w:val="002A446D"/>
    <w:rsid w:val="002B022A"/>
    <w:rsid w:val="002B2745"/>
    <w:rsid w:val="002C0DDE"/>
    <w:rsid w:val="002C2E0F"/>
    <w:rsid w:val="002C4F1E"/>
    <w:rsid w:val="002D4D7D"/>
    <w:rsid w:val="002E5121"/>
    <w:rsid w:val="002E7E15"/>
    <w:rsid w:val="002F3DF9"/>
    <w:rsid w:val="002F5DE2"/>
    <w:rsid w:val="002F6EE6"/>
    <w:rsid w:val="00321ABA"/>
    <w:rsid w:val="00332EDF"/>
    <w:rsid w:val="0033747A"/>
    <w:rsid w:val="003525A5"/>
    <w:rsid w:val="003614E3"/>
    <w:rsid w:val="0036157C"/>
    <w:rsid w:val="00363842"/>
    <w:rsid w:val="00366245"/>
    <w:rsid w:val="00372248"/>
    <w:rsid w:val="003747F9"/>
    <w:rsid w:val="0037600E"/>
    <w:rsid w:val="0037623A"/>
    <w:rsid w:val="003901FD"/>
    <w:rsid w:val="003B36AF"/>
    <w:rsid w:val="003B56B3"/>
    <w:rsid w:val="003B63EA"/>
    <w:rsid w:val="003C03D3"/>
    <w:rsid w:val="003C1643"/>
    <w:rsid w:val="003C31A9"/>
    <w:rsid w:val="003C72C7"/>
    <w:rsid w:val="003D620F"/>
    <w:rsid w:val="003D63CB"/>
    <w:rsid w:val="003F1634"/>
    <w:rsid w:val="003F4CA2"/>
    <w:rsid w:val="003F6138"/>
    <w:rsid w:val="003F70F9"/>
    <w:rsid w:val="00401F7B"/>
    <w:rsid w:val="004023BD"/>
    <w:rsid w:val="00415D49"/>
    <w:rsid w:val="00433571"/>
    <w:rsid w:val="00433E98"/>
    <w:rsid w:val="00437E55"/>
    <w:rsid w:val="00440527"/>
    <w:rsid w:val="004454D2"/>
    <w:rsid w:val="004508C8"/>
    <w:rsid w:val="00455A88"/>
    <w:rsid w:val="004607B7"/>
    <w:rsid w:val="0046548C"/>
    <w:rsid w:val="00465D06"/>
    <w:rsid w:val="00472841"/>
    <w:rsid w:val="004738E1"/>
    <w:rsid w:val="00474E90"/>
    <w:rsid w:val="00477C4B"/>
    <w:rsid w:val="00490B25"/>
    <w:rsid w:val="00491F2D"/>
    <w:rsid w:val="004928CB"/>
    <w:rsid w:val="00497FB6"/>
    <w:rsid w:val="004A19CC"/>
    <w:rsid w:val="004B1D72"/>
    <w:rsid w:val="004B574A"/>
    <w:rsid w:val="004C373E"/>
    <w:rsid w:val="004D7A6E"/>
    <w:rsid w:val="004F3238"/>
    <w:rsid w:val="005127C3"/>
    <w:rsid w:val="00521272"/>
    <w:rsid w:val="0053170B"/>
    <w:rsid w:val="0053674A"/>
    <w:rsid w:val="0054301B"/>
    <w:rsid w:val="0054675C"/>
    <w:rsid w:val="0055209B"/>
    <w:rsid w:val="0055668B"/>
    <w:rsid w:val="005643E3"/>
    <w:rsid w:val="00570DFE"/>
    <w:rsid w:val="00573E6C"/>
    <w:rsid w:val="0057437B"/>
    <w:rsid w:val="00585FA1"/>
    <w:rsid w:val="005953D2"/>
    <w:rsid w:val="005A2C25"/>
    <w:rsid w:val="005B55A1"/>
    <w:rsid w:val="005C3425"/>
    <w:rsid w:val="005C4470"/>
    <w:rsid w:val="005C48BB"/>
    <w:rsid w:val="005C7CC5"/>
    <w:rsid w:val="005E5127"/>
    <w:rsid w:val="005E60FF"/>
    <w:rsid w:val="005F2BA4"/>
    <w:rsid w:val="005F79ED"/>
    <w:rsid w:val="005F7A50"/>
    <w:rsid w:val="005F7F61"/>
    <w:rsid w:val="0060335D"/>
    <w:rsid w:val="00606028"/>
    <w:rsid w:val="00613105"/>
    <w:rsid w:val="00630BAE"/>
    <w:rsid w:val="00631E38"/>
    <w:rsid w:val="00632EF7"/>
    <w:rsid w:val="00653993"/>
    <w:rsid w:val="00654107"/>
    <w:rsid w:val="00660ED8"/>
    <w:rsid w:val="006613E7"/>
    <w:rsid w:val="00661833"/>
    <w:rsid w:val="00667AE6"/>
    <w:rsid w:val="006844A2"/>
    <w:rsid w:val="00686442"/>
    <w:rsid w:val="00686665"/>
    <w:rsid w:val="006876FC"/>
    <w:rsid w:val="00693256"/>
    <w:rsid w:val="00694F2A"/>
    <w:rsid w:val="00697448"/>
    <w:rsid w:val="006A0FC7"/>
    <w:rsid w:val="006B5205"/>
    <w:rsid w:val="006C0C7D"/>
    <w:rsid w:val="006D1AE4"/>
    <w:rsid w:val="006D4AFA"/>
    <w:rsid w:val="006E611E"/>
    <w:rsid w:val="006E766F"/>
    <w:rsid w:val="006F057E"/>
    <w:rsid w:val="006F17AE"/>
    <w:rsid w:val="00700340"/>
    <w:rsid w:val="007040C9"/>
    <w:rsid w:val="0070468C"/>
    <w:rsid w:val="00717148"/>
    <w:rsid w:val="00723B5D"/>
    <w:rsid w:val="007373FD"/>
    <w:rsid w:val="00753B32"/>
    <w:rsid w:val="00773DB9"/>
    <w:rsid w:val="00783D21"/>
    <w:rsid w:val="00791CBD"/>
    <w:rsid w:val="00792387"/>
    <w:rsid w:val="007A23D7"/>
    <w:rsid w:val="007E71FF"/>
    <w:rsid w:val="007E75B9"/>
    <w:rsid w:val="00803F0B"/>
    <w:rsid w:val="008076DA"/>
    <w:rsid w:val="00815344"/>
    <w:rsid w:val="008220E4"/>
    <w:rsid w:val="008308EE"/>
    <w:rsid w:val="00832CDE"/>
    <w:rsid w:val="008332F6"/>
    <w:rsid w:val="00834D56"/>
    <w:rsid w:val="0084512F"/>
    <w:rsid w:val="00845821"/>
    <w:rsid w:val="00867A7B"/>
    <w:rsid w:val="0087056D"/>
    <w:rsid w:val="00877E9D"/>
    <w:rsid w:val="00880DE2"/>
    <w:rsid w:val="00885563"/>
    <w:rsid w:val="00896247"/>
    <w:rsid w:val="008A2991"/>
    <w:rsid w:val="008A2C33"/>
    <w:rsid w:val="008A2ED8"/>
    <w:rsid w:val="008B1CEC"/>
    <w:rsid w:val="008B39FF"/>
    <w:rsid w:val="008C074F"/>
    <w:rsid w:val="008C37B6"/>
    <w:rsid w:val="008C6965"/>
    <w:rsid w:val="008D04EB"/>
    <w:rsid w:val="008D0C9A"/>
    <w:rsid w:val="008D21C8"/>
    <w:rsid w:val="008D7038"/>
    <w:rsid w:val="008E1DCF"/>
    <w:rsid w:val="008E555C"/>
    <w:rsid w:val="008F6422"/>
    <w:rsid w:val="008F6492"/>
    <w:rsid w:val="00910C08"/>
    <w:rsid w:val="00913BAA"/>
    <w:rsid w:val="009169FB"/>
    <w:rsid w:val="0092330D"/>
    <w:rsid w:val="00923ADE"/>
    <w:rsid w:val="00924255"/>
    <w:rsid w:val="00937F9B"/>
    <w:rsid w:val="009531A8"/>
    <w:rsid w:val="00956615"/>
    <w:rsid w:val="00975827"/>
    <w:rsid w:val="0098033B"/>
    <w:rsid w:val="00981D13"/>
    <w:rsid w:val="00981D1C"/>
    <w:rsid w:val="00985B4B"/>
    <w:rsid w:val="009963FA"/>
    <w:rsid w:val="009B2A0E"/>
    <w:rsid w:val="009B4F1B"/>
    <w:rsid w:val="009B69C6"/>
    <w:rsid w:val="009C3E96"/>
    <w:rsid w:val="009C4586"/>
    <w:rsid w:val="009C6388"/>
    <w:rsid w:val="009D7F30"/>
    <w:rsid w:val="009E1211"/>
    <w:rsid w:val="009E131B"/>
    <w:rsid w:val="009F2805"/>
    <w:rsid w:val="00A236E3"/>
    <w:rsid w:val="00A303BE"/>
    <w:rsid w:val="00A31BAA"/>
    <w:rsid w:val="00A34357"/>
    <w:rsid w:val="00A43333"/>
    <w:rsid w:val="00A45433"/>
    <w:rsid w:val="00A521D0"/>
    <w:rsid w:val="00A5280A"/>
    <w:rsid w:val="00A70B1B"/>
    <w:rsid w:val="00A72C70"/>
    <w:rsid w:val="00A750AB"/>
    <w:rsid w:val="00A77A42"/>
    <w:rsid w:val="00A830DE"/>
    <w:rsid w:val="00A9733A"/>
    <w:rsid w:val="00AB299A"/>
    <w:rsid w:val="00AC195D"/>
    <w:rsid w:val="00AC3876"/>
    <w:rsid w:val="00AE11F2"/>
    <w:rsid w:val="00AE5FB3"/>
    <w:rsid w:val="00AE5FC1"/>
    <w:rsid w:val="00AF17E4"/>
    <w:rsid w:val="00AF1BDA"/>
    <w:rsid w:val="00B04184"/>
    <w:rsid w:val="00B045B3"/>
    <w:rsid w:val="00B04999"/>
    <w:rsid w:val="00B04A0D"/>
    <w:rsid w:val="00B067C5"/>
    <w:rsid w:val="00B15735"/>
    <w:rsid w:val="00B264F6"/>
    <w:rsid w:val="00B407C9"/>
    <w:rsid w:val="00B45A0E"/>
    <w:rsid w:val="00B465BD"/>
    <w:rsid w:val="00B6325C"/>
    <w:rsid w:val="00B63E8F"/>
    <w:rsid w:val="00B714EF"/>
    <w:rsid w:val="00B81945"/>
    <w:rsid w:val="00B82B29"/>
    <w:rsid w:val="00B83F04"/>
    <w:rsid w:val="00B865AE"/>
    <w:rsid w:val="00B91AE8"/>
    <w:rsid w:val="00B92985"/>
    <w:rsid w:val="00B95BC6"/>
    <w:rsid w:val="00B976ED"/>
    <w:rsid w:val="00BB3CCB"/>
    <w:rsid w:val="00BC276C"/>
    <w:rsid w:val="00BF0EC9"/>
    <w:rsid w:val="00C0097B"/>
    <w:rsid w:val="00C0175A"/>
    <w:rsid w:val="00C074BD"/>
    <w:rsid w:val="00C1434B"/>
    <w:rsid w:val="00C4128C"/>
    <w:rsid w:val="00C41B8E"/>
    <w:rsid w:val="00C44AF7"/>
    <w:rsid w:val="00C50C6D"/>
    <w:rsid w:val="00C54C4B"/>
    <w:rsid w:val="00C60BB7"/>
    <w:rsid w:val="00C749C5"/>
    <w:rsid w:val="00C7522B"/>
    <w:rsid w:val="00C85D19"/>
    <w:rsid w:val="00C93D61"/>
    <w:rsid w:val="00C940C3"/>
    <w:rsid w:val="00C94842"/>
    <w:rsid w:val="00CA06B6"/>
    <w:rsid w:val="00CB3362"/>
    <w:rsid w:val="00CB6B48"/>
    <w:rsid w:val="00CB7E58"/>
    <w:rsid w:val="00CC0105"/>
    <w:rsid w:val="00CC284A"/>
    <w:rsid w:val="00CC5963"/>
    <w:rsid w:val="00CC76C1"/>
    <w:rsid w:val="00CD336E"/>
    <w:rsid w:val="00CF1A71"/>
    <w:rsid w:val="00CF5109"/>
    <w:rsid w:val="00D05E90"/>
    <w:rsid w:val="00D209C4"/>
    <w:rsid w:val="00D442E6"/>
    <w:rsid w:val="00D45CE6"/>
    <w:rsid w:val="00D51C62"/>
    <w:rsid w:val="00D57787"/>
    <w:rsid w:val="00D60090"/>
    <w:rsid w:val="00D62861"/>
    <w:rsid w:val="00D73454"/>
    <w:rsid w:val="00D946AE"/>
    <w:rsid w:val="00DA301E"/>
    <w:rsid w:val="00DA3CAB"/>
    <w:rsid w:val="00DA4DA6"/>
    <w:rsid w:val="00DB13D3"/>
    <w:rsid w:val="00DB2D7F"/>
    <w:rsid w:val="00DC5F5E"/>
    <w:rsid w:val="00DD05C3"/>
    <w:rsid w:val="00DE335E"/>
    <w:rsid w:val="00DF2C4D"/>
    <w:rsid w:val="00DF3601"/>
    <w:rsid w:val="00DF52A3"/>
    <w:rsid w:val="00DF6287"/>
    <w:rsid w:val="00DF7596"/>
    <w:rsid w:val="00E1242A"/>
    <w:rsid w:val="00E13834"/>
    <w:rsid w:val="00E14661"/>
    <w:rsid w:val="00E16AB5"/>
    <w:rsid w:val="00E16B7B"/>
    <w:rsid w:val="00E2103E"/>
    <w:rsid w:val="00E23E89"/>
    <w:rsid w:val="00E255B7"/>
    <w:rsid w:val="00E26BEF"/>
    <w:rsid w:val="00E31560"/>
    <w:rsid w:val="00E364AE"/>
    <w:rsid w:val="00E36D45"/>
    <w:rsid w:val="00E510A5"/>
    <w:rsid w:val="00E604B0"/>
    <w:rsid w:val="00E73AF4"/>
    <w:rsid w:val="00E75A5D"/>
    <w:rsid w:val="00E76199"/>
    <w:rsid w:val="00E801FC"/>
    <w:rsid w:val="00E8096E"/>
    <w:rsid w:val="00E82DEC"/>
    <w:rsid w:val="00EA6BB1"/>
    <w:rsid w:val="00EB4931"/>
    <w:rsid w:val="00EB5274"/>
    <w:rsid w:val="00EB5C9A"/>
    <w:rsid w:val="00EC64A1"/>
    <w:rsid w:val="00EC664F"/>
    <w:rsid w:val="00ED5414"/>
    <w:rsid w:val="00EE6294"/>
    <w:rsid w:val="00EE7DB1"/>
    <w:rsid w:val="00EF48DC"/>
    <w:rsid w:val="00EF5F90"/>
    <w:rsid w:val="00EF62EB"/>
    <w:rsid w:val="00EF6B5D"/>
    <w:rsid w:val="00F218E0"/>
    <w:rsid w:val="00F21BAD"/>
    <w:rsid w:val="00F22453"/>
    <w:rsid w:val="00F44CD3"/>
    <w:rsid w:val="00F452D1"/>
    <w:rsid w:val="00F46483"/>
    <w:rsid w:val="00F4732F"/>
    <w:rsid w:val="00F60957"/>
    <w:rsid w:val="00F73EE9"/>
    <w:rsid w:val="00F76562"/>
    <w:rsid w:val="00F82877"/>
    <w:rsid w:val="00F871B2"/>
    <w:rsid w:val="00F91E39"/>
    <w:rsid w:val="00FA054D"/>
    <w:rsid w:val="00FA5911"/>
    <w:rsid w:val="00FA6330"/>
    <w:rsid w:val="00FC34A0"/>
    <w:rsid w:val="00FC4C89"/>
    <w:rsid w:val="00FC51BF"/>
    <w:rsid w:val="00FD6797"/>
    <w:rsid w:val="00FF28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672BED"/>
  <w15:docId w15:val="{E6534C5C-5E90-4AAB-8C50-5E1000A8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Unicode MS" w:cs="Arial Unicode MS"/>
      <w:color w:val="000000"/>
      <w:sz w:val="24"/>
      <w:szCs w:val="24"/>
      <w:u w:color="000000"/>
      <w:lang w:val="en-US"/>
    </w:rPr>
  </w:style>
  <w:style w:type="paragraph" w:styleId="Heading1">
    <w:name w:val="heading 1"/>
    <w:basedOn w:val="Normal"/>
    <w:next w:val="Normal"/>
    <w:link w:val="Heading1Char"/>
    <w:uiPriority w:val="9"/>
    <w:qFormat/>
    <w:rsid w:val="00FA054D"/>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3">
    <w:name w:val="heading 3"/>
    <w:next w:val="Normal"/>
    <w:pPr>
      <w:keepNext/>
      <w:spacing w:before="240" w:after="60"/>
      <w:outlineLvl w:val="2"/>
    </w:pPr>
    <w:rPr>
      <w:rFonts w:ascii="Arial" w:hAnsi="Arial Unicode MS"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hAnsi="Arial Unicode MS" w:cs="Arial Unicode MS"/>
      <w:color w:val="000000"/>
      <w:sz w:val="24"/>
      <w:szCs w:val="24"/>
      <w:u w:color="000000"/>
      <w:lang w:val="en-US"/>
    </w:rPr>
  </w:style>
  <w:style w:type="paragraph" w:styleId="EndnoteText">
    <w:name w:val="endnote text"/>
    <w:rPr>
      <w:rFonts w:eastAsia="Times New Roman"/>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color w:val="333333"/>
      <w:u w:color="333333"/>
    </w:rPr>
  </w:style>
  <w:style w:type="numbering" w:customStyle="1" w:styleId="List1">
    <w:name w:val="List 1"/>
    <w:basedOn w:val="ImportedStyle2"/>
    <w:pPr>
      <w:numPr>
        <w:numId w:val="6"/>
      </w:numPr>
    </w:pPr>
  </w:style>
  <w:style w:type="numbering" w:customStyle="1" w:styleId="ImportedStyle2">
    <w:name w:val="Imported Style 2"/>
  </w:style>
  <w:style w:type="paragraph" w:styleId="FootnoteText">
    <w:name w:val="footnote text"/>
    <w:rPr>
      <w:rFonts w:eastAsia="Times New Roman"/>
      <w:color w:val="000000"/>
      <w:sz w:val="24"/>
      <w:szCs w:val="24"/>
      <w:u w:color="000000"/>
      <w:lang w:val="en-US"/>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3"/>
    <w:pPr>
      <w:numPr>
        <w:numId w:val="11"/>
      </w:numPr>
    </w:pPr>
  </w:style>
  <w:style w:type="numbering" w:customStyle="1" w:styleId="List41">
    <w:name w:val="List 41"/>
    <w:basedOn w:val="ImportedStyle4"/>
    <w:pPr>
      <w:numPr>
        <w:numId w:val="14"/>
      </w:numPr>
    </w:pPr>
  </w:style>
  <w:style w:type="numbering" w:customStyle="1" w:styleId="ImportedStyle4">
    <w:name w:val="Imported Style 4"/>
  </w:style>
  <w:style w:type="numbering" w:customStyle="1" w:styleId="List51">
    <w:name w:val="List 51"/>
    <w:basedOn w:val="ImportedStyle5"/>
    <w:pPr>
      <w:numPr>
        <w:numId w:val="17"/>
      </w:numPr>
    </w:pPr>
  </w:style>
  <w:style w:type="numbering" w:customStyle="1" w:styleId="ImportedStyle5">
    <w:name w:val="Imported Style 5"/>
  </w:style>
  <w:style w:type="character" w:customStyle="1" w:styleId="Link">
    <w:name w:val="Link"/>
    <w:rPr>
      <w:color w:val="0000FF"/>
      <w:u w:val="single" w:color="0000FF"/>
    </w:rPr>
  </w:style>
  <w:style w:type="character" w:customStyle="1" w:styleId="Hyperlink1">
    <w:name w:val="Hyperlink.1"/>
    <w:basedOn w:val="Link"/>
    <w:rPr>
      <w:color w:val="0000FF"/>
      <w:u w:val="single" w:color="0000FF"/>
    </w:rPr>
  </w:style>
  <w:style w:type="character" w:styleId="FootnoteReference">
    <w:name w:val="footnote reference"/>
    <w:basedOn w:val="DefaultParagraphFont"/>
    <w:uiPriority w:val="99"/>
    <w:unhideWhenUsed/>
    <w:rsid w:val="00E16AB5"/>
    <w:rPr>
      <w:vertAlign w:val="superscript"/>
    </w:rPr>
  </w:style>
  <w:style w:type="character" w:styleId="EndnoteReference">
    <w:name w:val="endnote reference"/>
    <w:basedOn w:val="DefaultParagraphFont"/>
    <w:uiPriority w:val="99"/>
    <w:unhideWhenUsed/>
    <w:rsid w:val="00E16AB5"/>
    <w:rPr>
      <w:vertAlign w:val="superscript"/>
    </w:rPr>
  </w:style>
  <w:style w:type="paragraph" w:styleId="ListParagraph">
    <w:name w:val="List Paragraph"/>
    <w:basedOn w:val="Normal"/>
    <w:uiPriority w:val="34"/>
    <w:qFormat/>
    <w:rsid w:val="006E611E"/>
    <w:pPr>
      <w:ind w:left="720"/>
      <w:contextualSpacing/>
    </w:pPr>
  </w:style>
  <w:style w:type="paragraph" w:styleId="Header">
    <w:name w:val="header"/>
    <w:basedOn w:val="Normal"/>
    <w:link w:val="HeaderChar"/>
    <w:uiPriority w:val="99"/>
    <w:unhideWhenUsed/>
    <w:rsid w:val="008A2C33"/>
    <w:pPr>
      <w:tabs>
        <w:tab w:val="center" w:pos="4320"/>
        <w:tab w:val="right" w:pos="8640"/>
      </w:tabs>
    </w:pPr>
  </w:style>
  <w:style w:type="character" w:customStyle="1" w:styleId="HeaderChar">
    <w:name w:val="Header Char"/>
    <w:basedOn w:val="DefaultParagraphFont"/>
    <w:link w:val="Header"/>
    <w:uiPriority w:val="99"/>
    <w:rsid w:val="008A2C33"/>
    <w:rPr>
      <w:rFonts w:ascii="Arial Unicode MS" w:cs="Arial Unicode MS"/>
      <w:color w:val="000000"/>
      <w:sz w:val="24"/>
      <w:szCs w:val="24"/>
      <w:u w:color="000000"/>
      <w:lang w:val="en-US"/>
    </w:rPr>
  </w:style>
  <w:style w:type="character" w:styleId="PageNumber">
    <w:name w:val="page number"/>
    <w:basedOn w:val="DefaultParagraphFont"/>
    <w:uiPriority w:val="99"/>
    <w:semiHidden/>
    <w:unhideWhenUsed/>
    <w:rsid w:val="00BC276C"/>
  </w:style>
  <w:style w:type="character" w:customStyle="1" w:styleId="FooterChar">
    <w:name w:val="Footer Char"/>
    <w:basedOn w:val="DefaultParagraphFont"/>
    <w:link w:val="Footer"/>
    <w:uiPriority w:val="99"/>
    <w:rsid w:val="00D946AE"/>
    <w:rPr>
      <w:rFonts w:hAnsi="Arial Unicode MS" w:cs="Arial Unicode MS"/>
      <w:color w:val="000000"/>
      <w:sz w:val="24"/>
      <w:szCs w:val="24"/>
      <w:u w:color="000000"/>
      <w:lang w:val="en-US"/>
    </w:rPr>
  </w:style>
  <w:style w:type="character" w:customStyle="1" w:styleId="Heading1Char">
    <w:name w:val="Heading 1 Char"/>
    <w:basedOn w:val="DefaultParagraphFont"/>
    <w:link w:val="Heading1"/>
    <w:uiPriority w:val="9"/>
    <w:rsid w:val="00FA054D"/>
    <w:rPr>
      <w:rFonts w:asciiTheme="majorHAnsi" w:eastAsiaTheme="majorEastAsia" w:hAnsiTheme="majorHAnsi" w:cstheme="majorBidi"/>
      <w:color w:val="2F759E" w:themeColor="accent1" w:themeShade="BF"/>
      <w:sz w:val="32"/>
      <w:szCs w:val="32"/>
      <w:u w:color="000000"/>
      <w:lang w:val="en-US"/>
    </w:rPr>
  </w:style>
  <w:style w:type="paragraph" w:customStyle="1" w:styleId="title1">
    <w:name w:val="title1"/>
    <w:basedOn w:val="Normal"/>
    <w:rsid w:val="00FA054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cs="Times New Roman"/>
      <w:color w:val="auto"/>
      <w:sz w:val="27"/>
      <w:szCs w:val="27"/>
      <w:bdr w:val="none" w:sz="0" w:space="0" w:color="auto"/>
      <w:lang w:val="en-GB" w:eastAsia="en-GB"/>
    </w:rPr>
  </w:style>
  <w:style w:type="paragraph" w:customStyle="1" w:styleId="desc2">
    <w:name w:val="desc2"/>
    <w:basedOn w:val="Normal"/>
    <w:rsid w:val="00FA054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cs="Times New Roman"/>
      <w:color w:val="auto"/>
      <w:sz w:val="26"/>
      <w:szCs w:val="26"/>
      <w:bdr w:val="none" w:sz="0" w:space="0" w:color="auto"/>
      <w:lang w:val="en-GB" w:eastAsia="en-GB"/>
    </w:rPr>
  </w:style>
  <w:style w:type="paragraph" w:customStyle="1" w:styleId="details1">
    <w:name w:val="details1"/>
    <w:basedOn w:val="Normal"/>
    <w:rsid w:val="00FA054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cs="Times New Roman"/>
      <w:color w:val="auto"/>
      <w:sz w:val="22"/>
      <w:szCs w:val="22"/>
      <w:bdr w:val="none" w:sz="0" w:space="0" w:color="auto"/>
      <w:lang w:val="en-GB" w:eastAsia="en-GB"/>
    </w:rPr>
  </w:style>
  <w:style w:type="character" w:customStyle="1" w:styleId="jrnl">
    <w:name w:val="jrnl"/>
    <w:basedOn w:val="DefaultParagraphFont"/>
    <w:rsid w:val="00FA054D"/>
  </w:style>
  <w:style w:type="character" w:customStyle="1" w:styleId="Mention1">
    <w:name w:val="Mention1"/>
    <w:basedOn w:val="DefaultParagraphFont"/>
    <w:uiPriority w:val="99"/>
    <w:semiHidden/>
    <w:unhideWhenUsed/>
    <w:rsid w:val="002C4F1E"/>
    <w:rPr>
      <w:color w:val="2B579A"/>
      <w:shd w:val="clear" w:color="auto" w:fill="E6E6E6"/>
    </w:rPr>
  </w:style>
  <w:style w:type="character" w:styleId="HTMLCite">
    <w:name w:val="HTML Cite"/>
    <w:basedOn w:val="DefaultParagraphFont"/>
    <w:uiPriority w:val="99"/>
    <w:semiHidden/>
    <w:unhideWhenUsed/>
    <w:rsid w:val="00B83F04"/>
    <w:rPr>
      <w:i/>
      <w:iCs/>
    </w:rPr>
  </w:style>
  <w:style w:type="character" w:customStyle="1" w:styleId="cit-auth2">
    <w:name w:val="cit-auth2"/>
    <w:basedOn w:val="DefaultParagraphFont"/>
    <w:rsid w:val="00B83F04"/>
  </w:style>
  <w:style w:type="character" w:customStyle="1" w:styleId="cit-name-surname">
    <w:name w:val="cit-name-surname"/>
    <w:basedOn w:val="DefaultParagraphFont"/>
    <w:rsid w:val="00B83F04"/>
  </w:style>
  <w:style w:type="character" w:customStyle="1" w:styleId="cit-name-given-names">
    <w:name w:val="cit-name-given-names"/>
    <w:basedOn w:val="DefaultParagraphFont"/>
    <w:rsid w:val="00B83F04"/>
  </w:style>
  <w:style w:type="character" w:customStyle="1" w:styleId="cit-etal">
    <w:name w:val="cit-etal"/>
    <w:basedOn w:val="DefaultParagraphFont"/>
    <w:rsid w:val="00B83F04"/>
  </w:style>
  <w:style w:type="character" w:customStyle="1" w:styleId="cit-article-title">
    <w:name w:val="cit-article-title"/>
    <w:basedOn w:val="DefaultParagraphFont"/>
    <w:rsid w:val="00B83F04"/>
  </w:style>
  <w:style w:type="character" w:customStyle="1" w:styleId="cit-pub-date">
    <w:name w:val="cit-pub-date"/>
    <w:basedOn w:val="DefaultParagraphFont"/>
    <w:rsid w:val="00B83F04"/>
  </w:style>
  <w:style w:type="character" w:customStyle="1" w:styleId="cit-vol4">
    <w:name w:val="cit-vol4"/>
    <w:basedOn w:val="DefaultParagraphFont"/>
    <w:rsid w:val="00B83F04"/>
  </w:style>
  <w:style w:type="character" w:customStyle="1" w:styleId="cit-issue">
    <w:name w:val="cit-issue"/>
    <w:basedOn w:val="DefaultParagraphFont"/>
    <w:rsid w:val="00B83F04"/>
  </w:style>
  <w:style w:type="character" w:customStyle="1" w:styleId="cit-fpage">
    <w:name w:val="cit-fpage"/>
    <w:basedOn w:val="DefaultParagraphFont"/>
    <w:rsid w:val="00B83F04"/>
  </w:style>
  <w:style w:type="character" w:customStyle="1" w:styleId="cit-lpage">
    <w:name w:val="cit-lpage"/>
    <w:basedOn w:val="DefaultParagraphFont"/>
    <w:rsid w:val="00B83F04"/>
  </w:style>
  <w:style w:type="character" w:customStyle="1" w:styleId="personname">
    <w:name w:val="person_name"/>
    <w:basedOn w:val="DefaultParagraphFont"/>
    <w:rsid w:val="00B83F04"/>
  </w:style>
  <w:style w:type="character" w:styleId="FollowedHyperlink">
    <w:name w:val="FollowedHyperlink"/>
    <w:basedOn w:val="DefaultParagraphFont"/>
    <w:uiPriority w:val="99"/>
    <w:semiHidden/>
    <w:unhideWhenUsed/>
    <w:rsid w:val="0087056D"/>
    <w:rPr>
      <w:color w:val="FF00FF" w:themeColor="followedHyperlink"/>
      <w:u w:val="single"/>
    </w:rPr>
  </w:style>
  <w:style w:type="character" w:styleId="CommentReference">
    <w:name w:val="annotation reference"/>
    <w:basedOn w:val="DefaultParagraphFont"/>
    <w:uiPriority w:val="99"/>
    <w:semiHidden/>
    <w:unhideWhenUsed/>
    <w:rsid w:val="00C940C3"/>
    <w:rPr>
      <w:sz w:val="18"/>
      <w:szCs w:val="18"/>
    </w:rPr>
  </w:style>
  <w:style w:type="paragraph" w:styleId="CommentText">
    <w:name w:val="annotation text"/>
    <w:basedOn w:val="Normal"/>
    <w:link w:val="CommentTextChar"/>
    <w:uiPriority w:val="99"/>
    <w:semiHidden/>
    <w:unhideWhenUsed/>
    <w:rsid w:val="00C940C3"/>
  </w:style>
  <w:style w:type="character" w:customStyle="1" w:styleId="CommentTextChar">
    <w:name w:val="Comment Text Char"/>
    <w:basedOn w:val="DefaultParagraphFont"/>
    <w:link w:val="CommentText"/>
    <w:uiPriority w:val="99"/>
    <w:semiHidden/>
    <w:rsid w:val="00C940C3"/>
    <w:rPr>
      <w:rFonts w:ascii="Arial Unicode M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C940C3"/>
    <w:rPr>
      <w:b/>
      <w:bCs/>
      <w:sz w:val="20"/>
      <w:szCs w:val="20"/>
    </w:rPr>
  </w:style>
  <w:style w:type="character" w:customStyle="1" w:styleId="CommentSubjectChar">
    <w:name w:val="Comment Subject Char"/>
    <w:basedOn w:val="CommentTextChar"/>
    <w:link w:val="CommentSubject"/>
    <w:uiPriority w:val="99"/>
    <w:semiHidden/>
    <w:rsid w:val="00C940C3"/>
    <w:rPr>
      <w:rFonts w:ascii="Arial Unicode MS" w:cs="Arial Unicode MS"/>
      <w:b/>
      <w:bCs/>
      <w:color w:val="000000"/>
      <w:sz w:val="24"/>
      <w:szCs w:val="24"/>
      <w:u w:color="000000"/>
      <w:lang w:val="en-US"/>
    </w:rPr>
  </w:style>
  <w:style w:type="paragraph" w:styleId="BalloonText">
    <w:name w:val="Balloon Text"/>
    <w:basedOn w:val="Normal"/>
    <w:link w:val="BalloonTextChar"/>
    <w:uiPriority w:val="99"/>
    <w:semiHidden/>
    <w:unhideWhenUsed/>
    <w:rsid w:val="00C940C3"/>
    <w:rPr>
      <w:rFonts w:ascii="Times New Roman" w:cs="Times New Roman"/>
      <w:sz w:val="18"/>
      <w:szCs w:val="18"/>
    </w:rPr>
  </w:style>
  <w:style w:type="character" w:customStyle="1" w:styleId="BalloonTextChar">
    <w:name w:val="Balloon Text Char"/>
    <w:basedOn w:val="DefaultParagraphFont"/>
    <w:link w:val="BalloonText"/>
    <w:uiPriority w:val="99"/>
    <w:semiHidden/>
    <w:rsid w:val="00C940C3"/>
    <w:rPr>
      <w:color w:val="000000"/>
      <w:sz w:val="18"/>
      <w:szCs w:val="18"/>
      <w:u w:color="000000"/>
      <w:lang w:val="en-US"/>
    </w:rPr>
  </w:style>
  <w:style w:type="character" w:customStyle="1" w:styleId="Mention2">
    <w:name w:val="Mention2"/>
    <w:basedOn w:val="DefaultParagraphFont"/>
    <w:uiPriority w:val="99"/>
    <w:semiHidden/>
    <w:unhideWhenUsed/>
    <w:rsid w:val="00BF0EC9"/>
    <w:rPr>
      <w:color w:val="2B579A"/>
      <w:shd w:val="clear" w:color="auto" w:fill="E6E6E6"/>
    </w:rPr>
  </w:style>
  <w:style w:type="character" w:customStyle="1" w:styleId="UnresolvedMention1">
    <w:name w:val="Unresolved Mention1"/>
    <w:basedOn w:val="DefaultParagraphFont"/>
    <w:uiPriority w:val="99"/>
    <w:semiHidden/>
    <w:unhideWhenUsed/>
    <w:rsid w:val="003D620F"/>
    <w:rPr>
      <w:color w:val="605E5C"/>
      <w:shd w:val="clear" w:color="auto" w:fill="E1DFDD"/>
    </w:rPr>
  </w:style>
  <w:style w:type="paragraph" w:styleId="Revision">
    <w:name w:val="Revision"/>
    <w:hidden/>
    <w:uiPriority w:val="99"/>
    <w:semiHidden/>
    <w:rsid w:val="00B92985"/>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cs="Arial Unicode MS"/>
      <w:color w:val="000000"/>
      <w:sz w:val="24"/>
      <w:szCs w:val="24"/>
      <w:u w:color="000000"/>
      <w:lang w:val="en-US"/>
    </w:rPr>
  </w:style>
  <w:style w:type="character" w:styleId="UnresolvedMention">
    <w:name w:val="Unresolved Mention"/>
    <w:basedOn w:val="DefaultParagraphFont"/>
    <w:uiPriority w:val="99"/>
    <w:semiHidden/>
    <w:unhideWhenUsed/>
    <w:rsid w:val="00033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6379">
      <w:bodyDiv w:val="1"/>
      <w:marLeft w:val="0"/>
      <w:marRight w:val="0"/>
      <w:marTop w:val="0"/>
      <w:marBottom w:val="0"/>
      <w:divBdr>
        <w:top w:val="none" w:sz="0" w:space="0" w:color="auto"/>
        <w:left w:val="none" w:sz="0" w:space="0" w:color="auto"/>
        <w:bottom w:val="none" w:sz="0" w:space="0" w:color="auto"/>
        <w:right w:val="none" w:sz="0" w:space="0" w:color="auto"/>
      </w:divBdr>
      <w:divsChild>
        <w:div w:id="1853690071">
          <w:marLeft w:val="0"/>
          <w:marRight w:val="0"/>
          <w:marTop w:val="0"/>
          <w:marBottom w:val="0"/>
          <w:divBdr>
            <w:top w:val="none" w:sz="0" w:space="0" w:color="auto"/>
            <w:left w:val="none" w:sz="0" w:space="0" w:color="auto"/>
            <w:bottom w:val="none" w:sz="0" w:space="0" w:color="auto"/>
            <w:right w:val="none" w:sz="0" w:space="0" w:color="auto"/>
          </w:divBdr>
          <w:divsChild>
            <w:div w:id="759831717">
              <w:marLeft w:val="0"/>
              <w:marRight w:val="0"/>
              <w:marTop w:val="0"/>
              <w:marBottom w:val="0"/>
              <w:divBdr>
                <w:top w:val="none" w:sz="0" w:space="0" w:color="auto"/>
                <w:left w:val="none" w:sz="0" w:space="0" w:color="auto"/>
                <w:bottom w:val="none" w:sz="0" w:space="0" w:color="auto"/>
                <w:right w:val="none" w:sz="0" w:space="0" w:color="auto"/>
              </w:divBdr>
              <w:divsChild>
                <w:div w:id="630212307">
                  <w:marLeft w:val="0"/>
                  <w:marRight w:val="0"/>
                  <w:marTop w:val="0"/>
                  <w:marBottom w:val="0"/>
                  <w:divBdr>
                    <w:top w:val="none" w:sz="0" w:space="0" w:color="auto"/>
                    <w:left w:val="none" w:sz="0" w:space="0" w:color="auto"/>
                    <w:bottom w:val="none" w:sz="0" w:space="0" w:color="auto"/>
                    <w:right w:val="none" w:sz="0" w:space="0" w:color="auto"/>
                  </w:divBdr>
                  <w:divsChild>
                    <w:div w:id="3905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2325">
      <w:bodyDiv w:val="1"/>
      <w:marLeft w:val="0"/>
      <w:marRight w:val="0"/>
      <w:marTop w:val="0"/>
      <w:marBottom w:val="0"/>
      <w:divBdr>
        <w:top w:val="none" w:sz="0" w:space="0" w:color="auto"/>
        <w:left w:val="none" w:sz="0" w:space="0" w:color="auto"/>
        <w:bottom w:val="none" w:sz="0" w:space="0" w:color="auto"/>
        <w:right w:val="none" w:sz="0" w:space="0" w:color="auto"/>
      </w:divBdr>
      <w:divsChild>
        <w:div w:id="1851680348">
          <w:marLeft w:val="0"/>
          <w:marRight w:val="1"/>
          <w:marTop w:val="0"/>
          <w:marBottom w:val="0"/>
          <w:divBdr>
            <w:top w:val="none" w:sz="0" w:space="0" w:color="auto"/>
            <w:left w:val="none" w:sz="0" w:space="0" w:color="auto"/>
            <w:bottom w:val="none" w:sz="0" w:space="0" w:color="auto"/>
            <w:right w:val="none" w:sz="0" w:space="0" w:color="auto"/>
          </w:divBdr>
          <w:divsChild>
            <w:div w:id="169487246">
              <w:marLeft w:val="0"/>
              <w:marRight w:val="0"/>
              <w:marTop w:val="0"/>
              <w:marBottom w:val="0"/>
              <w:divBdr>
                <w:top w:val="none" w:sz="0" w:space="0" w:color="auto"/>
                <w:left w:val="none" w:sz="0" w:space="0" w:color="auto"/>
                <w:bottom w:val="none" w:sz="0" w:space="0" w:color="auto"/>
                <w:right w:val="none" w:sz="0" w:space="0" w:color="auto"/>
              </w:divBdr>
              <w:divsChild>
                <w:div w:id="59907401">
                  <w:marLeft w:val="0"/>
                  <w:marRight w:val="1"/>
                  <w:marTop w:val="0"/>
                  <w:marBottom w:val="0"/>
                  <w:divBdr>
                    <w:top w:val="none" w:sz="0" w:space="0" w:color="auto"/>
                    <w:left w:val="none" w:sz="0" w:space="0" w:color="auto"/>
                    <w:bottom w:val="none" w:sz="0" w:space="0" w:color="auto"/>
                    <w:right w:val="none" w:sz="0" w:space="0" w:color="auto"/>
                  </w:divBdr>
                  <w:divsChild>
                    <w:div w:id="396512989">
                      <w:marLeft w:val="0"/>
                      <w:marRight w:val="0"/>
                      <w:marTop w:val="0"/>
                      <w:marBottom w:val="0"/>
                      <w:divBdr>
                        <w:top w:val="none" w:sz="0" w:space="0" w:color="auto"/>
                        <w:left w:val="none" w:sz="0" w:space="0" w:color="auto"/>
                        <w:bottom w:val="none" w:sz="0" w:space="0" w:color="auto"/>
                        <w:right w:val="none" w:sz="0" w:space="0" w:color="auto"/>
                      </w:divBdr>
                      <w:divsChild>
                        <w:div w:id="1388801573">
                          <w:marLeft w:val="0"/>
                          <w:marRight w:val="0"/>
                          <w:marTop w:val="0"/>
                          <w:marBottom w:val="0"/>
                          <w:divBdr>
                            <w:top w:val="none" w:sz="0" w:space="0" w:color="auto"/>
                            <w:left w:val="none" w:sz="0" w:space="0" w:color="auto"/>
                            <w:bottom w:val="none" w:sz="0" w:space="0" w:color="auto"/>
                            <w:right w:val="none" w:sz="0" w:space="0" w:color="auto"/>
                          </w:divBdr>
                          <w:divsChild>
                            <w:div w:id="1986660288">
                              <w:marLeft w:val="0"/>
                              <w:marRight w:val="0"/>
                              <w:marTop w:val="120"/>
                              <w:marBottom w:val="360"/>
                              <w:divBdr>
                                <w:top w:val="none" w:sz="0" w:space="0" w:color="auto"/>
                                <w:left w:val="none" w:sz="0" w:space="0" w:color="auto"/>
                                <w:bottom w:val="none" w:sz="0" w:space="0" w:color="auto"/>
                                <w:right w:val="none" w:sz="0" w:space="0" w:color="auto"/>
                              </w:divBdr>
                              <w:divsChild>
                                <w:div w:id="1580166692">
                                  <w:marLeft w:val="0"/>
                                  <w:marRight w:val="0"/>
                                  <w:marTop w:val="0"/>
                                  <w:marBottom w:val="0"/>
                                  <w:divBdr>
                                    <w:top w:val="none" w:sz="0" w:space="0" w:color="auto"/>
                                    <w:left w:val="none" w:sz="0" w:space="0" w:color="auto"/>
                                    <w:bottom w:val="none" w:sz="0" w:space="0" w:color="auto"/>
                                    <w:right w:val="none" w:sz="0" w:space="0" w:color="auto"/>
                                  </w:divBdr>
                                </w:div>
                                <w:div w:id="21396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5053">
      <w:bodyDiv w:val="1"/>
      <w:marLeft w:val="0"/>
      <w:marRight w:val="0"/>
      <w:marTop w:val="0"/>
      <w:marBottom w:val="0"/>
      <w:divBdr>
        <w:top w:val="none" w:sz="0" w:space="0" w:color="auto"/>
        <w:left w:val="none" w:sz="0" w:space="0" w:color="auto"/>
        <w:bottom w:val="none" w:sz="0" w:space="0" w:color="auto"/>
        <w:right w:val="none" w:sz="0" w:space="0" w:color="auto"/>
      </w:divBdr>
      <w:divsChild>
        <w:div w:id="1814982233">
          <w:marLeft w:val="0"/>
          <w:marRight w:val="1"/>
          <w:marTop w:val="0"/>
          <w:marBottom w:val="0"/>
          <w:divBdr>
            <w:top w:val="none" w:sz="0" w:space="0" w:color="auto"/>
            <w:left w:val="none" w:sz="0" w:space="0" w:color="auto"/>
            <w:bottom w:val="none" w:sz="0" w:space="0" w:color="auto"/>
            <w:right w:val="none" w:sz="0" w:space="0" w:color="auto"/>
          </w:divBdr>
          <w:divsChild>
            <w:div w:id="82995020">
              <w:marLeft w:val="0"/>
              <w:marRight w:val="0"/>
              <w:marTop w:val="0"/>
              <w:marBottom w:val="0"/>
              <w:divBdr>
                <w:top w:val="none" w:sz="0" w:space="0" w:color="auto"/>
                <w:left w:val="none" w:sz="0" w:space="0" w:color="auto"/>
                <w:bottom w:val="none" w:sz="0" w:space="0" w:color="auto"/>
                <w:right w:val="none" w:sz="0" w:space="0" w:color="auto"/>
              </w:divBdr>
              <w:divsChild>
                <w:div w:id="1347096303">
                  <w:marLeft w:val="0"/>
                  <w:marRight w:val="1"/>
                  <w:marTop w:val="0"/>
                  <w:marBottom w:val="0"/>
                  <w:divBdr>
                    <w:top w:val="none" w:sz="0" w:space="0" w:color="auto"/>
                    <w:left w:val="none" w:sz="0" w:space="0" w:color="auto"/>
                    <w:bottom w:val="none" w:sz="0" w:space="0" w:color="auto"/>
                    <w:right w:val="none" w:sz="0" w:space="0" w:color="auto"/>
                  </w:divBdr>
                  <w:divsChild>
                    <w:div w:id="726028566">
                      <w:marLeft w:val="0"/>
                      <w:marRight w:val="0"/>
                      <w:marTop w:val="0"/>
                      <w:marBottom w:val="0"/>
                      <w:divBdr>
                        <w:top w:val="none" w:sz="0" w:space="0" w:color="auto"/>
                        <w:left w:val="none" w:sz="0" w:space="0" w:color="auto"/>
                        <w:bottom w:val="none" w:sz="0" w:space="0" w:color="auto"/>
                        <w:right w:val="none" w:sz="0" w:space="0" w:color="auto"/>
                      </w:divBdr>
                      <w:divsChild>
                        <w:div w:id="578640139">
                          <w:marLeft w:val="0"/>
                          <w:marRight w:val="0"/>
                          <w:marTop w:val="0"/>
                          <w:marBottom w:val="0"/>
                          <w:divBdr>
                            <w:top w:val="none" w:sz="0" w:space="0" w:color="auto"/>
                            <w:left w:val="none" w:sz="0" w:space="0" w:color="auto"/>
                            <w:bottom w:val="none" w:sz="0" w:space="0" w:color="auto"/>
                            <w:right w:val="none" w:sz="0" w:space="0" w:color="auto"/>
                          </w:divBdr>
                          <w:divsChild>
                            <w:div w:id="1335301536">
                              <w:marLeft w:val="0"/>
                              <w:marRight w:val="0"/>
                              <w:marTop w:val="120"/>
                              <w:marBottom w:val="360"/>
                              <w:divBdr>
                                <w:top w:val="none" w:sz="0" w:space="0" w:color="auto"/>
                                <w:left w:val="none" w:sz="0" w:space="0" w:color="auto"/>
                                <w:bottom w:val="none" w:sz="0" w:space="0" w:color="auto"/>
                                <w:right w:val="none" w:sz="0" w:space="0" w:color="auto"/>
                              </w:divBdr>
                              <w:divsChild>
                                <w:div w:id="1065299343">
                                  <w:marLeft w:val="420"/>
                                  <w:marRight w:val="0"/>
                                  <w:marTop w:val="0"/>
                                  <w:marBottom w:val="0"/>
                                  <w:divBdr>
                                    <w:top w:val="none" w:sz="0" w:space="0" w:color="auto"/>
                                    <w:left w:val="none" w:sz="0" w:space="0" w:color="auto"/>
                                    <w:bottom w:val="none" w:sz="0" w:space="0" w:color="auto"/>
                                    <w:right w:val="none" w:sz="0" w:space="0" w:color="auto"/>
                                  </w:divBdr>
                                  <w:divsChild>
                                    <w:div w:id="9894793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785978">
      <w:bodyDiv w:val="1"/>
      <w:marLeft w:val="0"/>
      <w:marRight w:val="0"/>
      <w:marTop w:val="0"/>
      <w:marBottom w:val="0"/>
      <w:divBdr>
        <w:top w:val="none" w:sz="0" w:space="0" w:color="auto"/>
        <w:left w:val="none" w:sz="0" w:space="0" w:color="auto"/>
        <w:bottom w:val="none" w:sz="0" w:space="0" w:color="auto"/>
        <w:right w:val="none" w:sz="0" w:space="0" w:color="auto"/>
      </w:divBdr>
    </w:div>
    <w:div w:id="343871894">
      <w:bodyDiv w:val="1"/>
      <w:marLeft w:val="0"/>
      <w:marRight w:val="0"/>
      <w:marTop w:val="0"/>
      <w:marBottom w:val="0"/>
      <w:divBdr>
        <w:top w:val="none" w:sz="0" w:space="0" w:color="auto"/>
        <w:left w:val="none" w:sz="0" w:space="0" w:color="auto"/>
        <w:bottom w:val="none" w:sz="0" w:space="0" w:color="auto"/>
        <w:right w:val="none" w:sz="0" w:space="0" w:color="auto"/>
      </w:divBdr>
      <w:divsChild>
        <w:div w:id="1067806772">
          <w:marLeft w:val="0"/>
          <w:marRight w:val="1"/>
          <w:marTop w:val="0"/>
          <w:marBottom w:val="0"/>
          <w:divBdr>
            <w:top w:val="none" w:sz="0" w:space="0" w:color="auto"/>
            <w:left w:val="none" w:sz="0" w:space="0" w:color="auto"/>
            <w:bottom w:val="none" w:sz="0" w:space="0" w:color="auto"/>
            <w:right w:val="none" w:sz="0" w:space="0" w:color="auto"/>
          </w:divBdr>
          <w:divsChild>
            <w:div w:id="940992768">
              <w:marLeft w:val="0"/>
              <w:marRight w:val="0"/>
              <w:marTop w:val="0"/>
              <w:marBottom w:val="0"/>
              <w:divBdr>
                <w:top w:val="none" w:sz="0" w:space="0" w:color="auto"/>
                <w:left w:val="none" w:sz="0" w:space="0" w:color="auto"/>
                <w:bottom w:val="none" w:sz="0" w:space="0" w:color="auto"/>
                <w:right w:val="none" w:sz="0" w:space="0" w:color="auto"/>
              </w:divBdr>
              <w:divsChild>
                <w:div w:id="1014647204">
                  <w:marLeft w:val="0"/>
                  <w:marRight w:val="1"/>
                  <w:marTop w:val="0"/>
                  <w:marBottom w:val="0"/>
                  <w:divBdr>
                    <w:top w:val="none" w:sz="0" w:space="0" w:color="auto"/>
                    <w:left w:val="none" w:sz="0" w:space="0" w:color="auto"/>
                    <w:bottom w:val="none" w:sz="0" w:space="0" w:color="auto"/>
                    <w:right w:val="none" w:sz="0" w:space="0" w:color="auto"/>
                  </w:divBdr>
                  <w:divsChild>
                    <w:div w:id="2034528509">
                      <w:marLeft w:val="0"/>
                      <w:marRight w:val="0"/>
                      <w:marTop w:val="0"/>
                      <w:marBottom w:val="0"/>
                      <w:divBdr>
                        <w:top w:val="none" w:sz="0" w:space="0" w:color="auto"/>
                        <w:left w:val="none" w:sz="0" w:space="0" w:color="auto"/>
                        <w:bottom w:val="none" w:sz="0" w:space="0" w:color="auto"/>
                        <w:right w:val="none" w:sz="0" w:space="0" w:color="auto"/>
                      </w:divBdr>
                      <w:divsChild>
                        <w:div w:id="657268047">
                          <w:marLeft w:val="0"/>
                          <w:marRight w:val="0"/>
                          <w:marTop w:val="0"/>
                          <w:marBottom w:val="0"/>
                          <w:divBdr>
                            <w:top w:val="none" w:sz="0" w:space="0" w:color="auto"/>
                            <w:left w:val="none" w:sz="0" w:space="0" w:color="auto"/>
                            <w:bottom w:val="none" w:sz="0" w:space="0" w:color="auto"/>
                            <w:right w:val="none" w:sz="0" w:space="0" w:color="auto"/>
                          </w:divBdr>
                          <w:divsChild>
                            <w:div w:id="193999513">
                              <w:marLeft w:val="0"/>
                              <w:marRight w:val="0"/>
                              <w:marTop w:val="120"/>
                              <w:marBottom w:val="360"/>
                              <w:divBdr>
                                <w:top w:val="none" w:sz="0" w:space="0" w:color="auto"/>
                                <w:left w:val="none" w:sz="0" w:space="0" w:color="auto"/>
                                <w:bottom w:val="none" w:sz="0" w:space="0" w:color="auto"/>
                                <w:right w:val="none" w:sz="0" w:space="0" w:color="auto"/>
                              </w:divBdr>
                              <w:divsChild>
                                <w:div w:id="2009821716">
                                  <w:marLeft w:val="420"/>
                                  <w:marRight w:val="0"/>
                                  <w:marTop w:val="0"/>
                                  <w:marBottom w:val="0"/>
                                  <w:divBdr>
                                    <w:top w:val="none" w:sz="0" w:space="0" w:color="auto"/>
                                    <w:left w:val="none" w:sz="0" w:space="0" w:color="auto"/>
                                    <w:bottom w:val="none" w:sz="0" w:space="0" w:color="auto"/>
                                    <w:right w:val="none" w:sz="0" w:space="0" w:color="auto"/>
                                  </w:divBdr>
                                  <w:divsChild>
                                    <w:div w:id="18130548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074718">
      <w:bodyDiv w:val="1"/>
      <w:marLeft w:val="0"/>
      <w:marRight w:val="0"/>
      <w:marTop w:val="0"/>
      <w:marBottom w:val="0"/>
      <w:divBdr>
        <w:top w:val="none" w:sz="0" w:space="0" w:color="auto"/>
        <w:left w:val="none" w:sz="0" w:space="0" w:color="auto"/>
        <w:bottom w:val="none" w:sz="0" w:space="0" w:color="auto"/>
        <w:right w:val="none" w:sz="0" w:space="0" w:color="auto"/>
      </w:divBdr>
    </w:div>
    <w:div w:id="430586077">
      <w:bodyDiv w:val="1"/>
      <w:marLeft w:val="0"/>
      <w:marRight w:val="0"/>
      <w:marTop w:val="0"/>
      <w:marBottom w:val="0"/>
      <w:divBdr>
        <w:top w:val="none" w:sz="0" w:space="0" w:color="auto"/>
        <w:left w:val="none" w:sz="0" w:space="0" w:color="auto"/>
        <w:bottom w:val="none" w:sz="0" w:space="0" w:color="auto"/>
        <w:right w:val="none" w:sz="0" w:space="0" w:color="auto"/>
      </w:divBdr>
      <w:divsChild>
        <w:div w:id="364599613">
          <w:marLeft w:val="0"/>
          <w:marRight w:val="1"/>
          <w:marTop w:val="0"/>
          <w:marBottom w:val="0"/>
          <w:divBdr>
            <w:top w:val="none" w:sz="0" w:space="0" w:color="auto"/>
            <w:left w:val="none" w:sz="0" w:space="0" w:color="auto"/>
            <w:bottom w:val="none" w:sz="0" w:space="0" w:color="auto"/>
            <w:right w:val="none" w:sz="0" w:space="0" w:color="auto"/>
          </w:divBdr>
          <w:divsChild>
            <w:div w:id="506676850">
              <w:marLeft w:val="0"/>
              <w:marRight w:val="0"/>
              <w:marTop w:val="0"/>
              <w:marBottom w:val="0"/>
              <w:divBdr>
                <w:top w:val="none" w:sz="0" w:space="0" w:color="auto"/>
                <w:left w:val="none" w:sz="0" w:space="0" w:color="auto"/>
                <w:bottom w:val="none" w:sz="0" w:space="0" w:color="auto"/>
                <w:right w:val="none" w:sz="0" w:space="0" w:color="auto"/>
              </w:divBdr>
              <w:divsChild>
                <w:div w:id="912350809">
                  <w:marLeft w:val="0"/>
                  <w:marRight w:val="1"/>
                  <w:marTop w:val="0"/>
                  <w:marBottom w:val="0"/>
                  <w:divBdr>
                    <w:top w:val="none" w:sz="0" w:space="0" w:color="auto"/>
                    <w:left w:val="none" w:sz="0" w:space="0" w:color="auto"/>
                    <w:bottom w:val="none" w:sz="0" w:space="0" w:color="auto"/>
                    <w:right w:val="none" w:sz="0" w:space="0" w:color="auto"/>
                  </w:divBdr>
                  <w:divsChild>
                    <w:div w:id="352540769">
                      <w:marLeft w:val="0"/>
                      <w:marRight w:val="0"/>
                      <w:marTop w:val="0"/>
                      <w:marBottom w:val="0"/>
                      <w:divBdr>
                        <w:top w:val="none" w:sz="0" w:space="0" w:color="auto"/>
                        <w:left w:val="none" w:sz="0" w:space="0" w:color="auto"/>
                        <w:bottom w:val="none" w:sz="0" w:space="0" w:color="auto"/>
                        <w:right w:val="none" w:sz="0" w:space="0" w:color="auto"/>
                      </w:divBdr>
                      <w:divsChild>
                        <w:div w:id="2037267691">
                          <w:marLeft w:val="0"/>
                          <w:marRight w:val="0"/>
                          <w:marTop w:val="0"/>
                          <w:marBottom w:val="0"/>
                          <w:divBdr>
                            <w:top w:val="none" w:sz="0" w:space="0" w:color="auto"/>
                            <w:left w:val="none" w:sz="0" w:space="0" w:color="auto"/>
                            <w:bottom w:val="none" w:sz="0" w:space="0" w:color="auto"/>
                            <w:right w:val="none" w:sz="0" w:space="0" w:color="auto"/>
                          </w:divBdr>
                          <w:divsChild>
                            <w:div w:id="917246376">
                              <w:marLeft w:val="0"/>
                              <w:marRight w:val="0"/>
                              <w:marTop w:val="120"/>
                              <w:marBottom w:val="360"/>
                              <w:divBdr>
                                <w:top w:val="none" w:sz="0" w:space="0" w:color="auto"/>
                                <w:left w:val="none" w:sz="0" w:space="0" w:color="auto"/>
                                <w:bottom w:val="none" w:sz="0" w:space="0" w:color="auto"/>
                                <w:right w:val="none" w:sz="0" w:space="0" w:color="auto"/>
                              </w:divBdr>
                              <w:divsChild>
                                <w:div w:id="1732271312">
                                  <w:marLeft w:val="420"/>
                                  <w:marRight w:val="0"/>
                                  <w:marTop w:val="0"/>
                                  <w:marBottom w:val="0"/>
                                  <w:divBdr>
                                    <w:top w:val="none" w:sz="0" w:space="0" w:color="auto"/>
                                    <w:left w:val="none" w:sz="0" w:space="0" w:color="auto"/>
                                    <w:bottom w:val="none" w:sz="0" w:space="0" w:color="auto"/>
                                    <w:right w:val="none" w:sz="0" w:space="0" w:color="auto"/>
                                  </w:divBdr>
                                  <w:divsChild>
                                    <w:div w:id="1982037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244526">
      <w:bodyDiv w:val="1"/>
      <w:marLeft w:val="0"/>
      <w:marRight w:val="0"/>
      <w:marTop w:val="0"/>
      <w:marBottom w:val="0"/>
      <w:divBdr>
        <w:top w:val="none" w:sz="0" w:space="0" w:color="auto"/>
        <w:left w:val="none" w:sz="0" w:space="0" w:color="auto"/>
        <w:bottom w:val="none" w:sz="0" w:space="0" w:color="auto"/>
        <w:right w:val="none" w:sz="0" w:space="0" w:color="auto"/>
      </w:divBdr>
    </w:div>
    <w:div w:id="528182214">
      <w:bodyDiv w:val="1"/>
      <w:marLeft w:val="0"/>
      <w:marRight w:val="0"/>
      <w:marTop w:val="0"/>
      <w:marBottom w:val="0"/>
      <w:divBdr>
        <w:top w:val="none" w:sz="0" w:space="0" w:color="auto"/>
        <w:left w:val="none" w:sz="0" w:space="0" w:color="auto"/>
        <w:bottom w:val="none" w:sz="0" w:space="0" w:color="auto"/>
        <w:right w:val="none" w:sz="0" w:space="0" w:color="auto"/>
      </w:divBdr>
    </w:div>
    <w:div w:id="541595963">
      <w:bodyDiv w:val="1"/>
      <w:marLeft w:val="0"/>
      <w:marRight w:val="0"/>
      <w:marTop w:val="0"/>
      <w:marBottom w:val="0"/>
      <w:divBdr>
        <w:top w:val="none" w:sz="0" w:space="0" w:color="auto"/>
        <w:left w:val="none" w:sz="0" w:space="0" w:color="auto"/>
        <w:bottom w:val="none" w:sz="0" w:space="0" w:color="auto"/>
        <w:right w:val="none" w:sz="0" w:space="0" w:color="auto"/>
      </w:divBdr>
      <w:divsChild>
        <w:div w:id="1870297461">
          <w:marLeft w:val="0"/>
          <w:marRight w:val="1"/>
          <w:marTop w:val="0"/>
          <w:marBottom w:val="0"/>
          <w:divBdr>
            <w:top w:val="none" w:sz="0" w:space="0" w:color="auto"/>
            <w:left w:val="none" w:sz="0" w:space="0" w:color="auto"/>
            <w:bottom w:val="none" w:sz="0" w:space="0" w:color="auto"/>
            <w:right w:val="none" w:sz="0" w:space="0" w:color="auto"/>
          </w:divBdr>
          <w:divsChild>
            <w:div w:id="508102686">
              <w:marLeft w:val="0"/>
              <w:marRight w:val="0"/>
              <w:marTop w:val="0"/>
              <w:marBottom w:val="0"/>
              <w:divBdr>
                <w:top w:val="none" w:sz="0" w:space="0" w:color="auto"/>
                <w:left w:val="none" w:sz="0" w:space="0" w:color="auto"/>
                <w:bottom w:val="none" w:sz="0" w:space="0" w:color="auto"/>
                <w:right w:val="none" w:sz="0" w:space="0" w:color="auto"/>
              </w:divBdr>
              <w:divsChild>
                <w:div w:id="1230579579">
                  <w:marLeft w:val="0"/>
                  <w:marRight w:val="1"/>
                  <w:marTop w:val="0"/>
                  <w:marBottom w:val="0"/>
                  <w:divBdr>
                    <w:top w:val="none" w:sz="0" w:space="0" w:color="auto"/>
                    <w:left w:val="none" w:sz="0" w:space="0" w:color="auto"/>
                    <w:bottom w:val="none" w:sz="0" w:space="0" w:color="auto"/>
                    <w:right w:val="none" w:sz="0" w:space="0" w:color="auto"/>
                  </w:divBdr>
                  <w:divsChild>
                    <w:div w:id="1281299983">
                      <w:marLeft w:val="0"/>
                      <w:marRight w:val="0"/>
                      <w:marTop w:val="0"/>
                      <w:marBottom w:val="0"/>
                      <w:divBdr>
                        <w:top w:val="none" w:sz="0" w:space="0" w:color="auto"/>
                        <w:left w:val="none" w:sz="0" w:space="0" w:color="auto"/>
                        <w:bottom w:val="none" w:sz="0" w:space="0" w:color="auto"/>
                        <w:right w:val="none" w:sz="0" w:space="0" w:color="auto"/>
                      </w:divBdr>
                      <w:divsChild>
                        <w:div w:id="489101779">
                          <w:marLeft w:val="0"/>
                          <w:marRight w:val="0"/>
                          <w:marTop w:val="0"/>
                          <w:marBottom w:val="0"/>
                          <w:divBdr>
                            <w:top w:val="none" w:sz="0" w:space="0" w:color="auto"/>
                            <w:left w:val="none" w:sz="0" w:space="0" w:color="auto"/>
                            <w:bottom w:val="none" w:sz="0" w:space="0" w:color="auto"/>
                            <w:right w:val="none" w:sz="0" w:space="0" w:color="auto"/>
                          </w:divBdr>
                          <w:divsChild>
                            <w:div w:id="411465370">
                              <w:marLeft w:val="0"/>
                              <w:marRight w:val="0"/>
                              <w:marTop w:val="120"/>
                              <w:marBottom w:val="360"/>
                              <w:divBdr>
                                <w:top w:val="none" w:sz="0" w:space="0" w:color="auto"/>
                                <w:left w:val="none" w:sz="0" w:space="0" w:color="auto"/>
                                <w:bottom w:val="none" w:sz="0" w:space="0" w:color="auto"/>
                                <w:right w:val="none" w:sz="0" w:space="0" w:color="auto"/>
                              </w:divBdr>
                              <w:divsChild>
                                <w:div w:id="1680620576">
                                  <w:marLeft w:val="0"/>
                                  <w:marRight w:val="0"/>
                                  <w:marTop w:val="0"/>
                                  <w:marBottom w:val="0"/>
                                  <w:divBdr>
                                    <w:top w:val="none" w:sz="0" w:space="0" w:color="auto"/>
                                    <w:left w:val="none" w:sz="0" w:space="0" w:color="auto"/>
                                    <w:bottom w:val="none" w:sz="0" w:space="0" w:color="auto"/>
                                    <w:right w:val="none" w:sz="0" w:space="0" w:color="auto"/>
                                  </w:divBdr>
                                </w:div>
                                <w:div w:id="1696999494">
                                  <w:marLeft w:val="420"/>
                                  <w:marRight w:val="0"/>
                                  <w:marTop w:val="0"/>
                                  <w:marBottom w:val="0"/>
                                  <w:divBdr>
                                    <w:top w:val="none" w:sz="0" w:space="0" w:color="auto"/>
                                    <w:left w:val="none" w:sz="0" w:space="0" w:color="auto"/>
                                    <w:bottom w:val="none" w:sz="0" w:space="0" w:color="auto"/>
                                    <w:right w:val="none" w:sz="0" w:space="0" w:color="auto"/>
                                  </w:divBdr>
                                  <w:divsChild>
                                    <w:div w:id="10519962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729824">
      <w:bodyDiv w:val="1"/>
      <w:marLeft w:val="0"/>
      <w:marRight w:val="0"/>
      <w:marTop w:val="0"/>
      <w:marBottom w:val="0"/>
      <w:divBdr>
        <w:top w:val="none" w:sz="0" w:space="0" w:color="auto"/>
        <w:left w:val="none" w:sz="0" w:space="0" w:color="auto"/>
        <w:bottom w:val="none" w:sz="0" w:space="0" w:color="auto"/>
        <w:right w:val="none" w:sz="0" w:space="0" w:color="auto"/>
      </w:divBdr>
    </w:div>
    <w:div w:id="981469010">
      <w:bodyDiv w:val="1"/>
      <w:marLeft w:val="0"/>
      <w:marRight w:val="0"/>
      <w:marTop w:val="0"/>
      <w:marBottom w:val="0"/>
      <w:divBdr>
        <w:top w:val="none" w:sz="0" w:space="0" w:color="auto"/>
        <w:left w:val="none" w:sz="0" w:space="0" w:color="auto"/>
        <w:bottom w:val="none" w:sz="0" w:space="0" w:color="auto"/>
        <w:right w:val="none" w:sz="0" w:space="0" w:color="auto"/>
      </w:divBdr>
      <w:divsChild>
        <w:div w:id="1974367879">
          <w:marLeft w:val="0"/>
          <w:marRight w:val="0"/>
          <w:marTop w:val="0"/>
          <w:marBottom w:val="0"/>
          <w:divBdr>
            <w:top w:val="none" w:sz="0" w:space="0" w:color="auto"/>
            <w:left w:val="none" w:sz="0" w:space="0" w:color="auto"/>
            <w:bottom w:val="none" w:sz="0" w:space="0" w:color="auto"/>
            <w:right w:val="none" w:sz="0" w:space="0" w:color="auto"/>
          </w:divBdr>
          <w:divsChild>
            <w:div w:id="1378555064">
              <w:marLeft w:val="0"/>
              <w:marRight w:val="0"/>
              <w:marTop w:val="0"/>
              <w:marBottom w:val="0"/>
              <w:divBdr>
                <w:top w:val="none" w:sz="0" w:space="0" w:color="auto"/>
                <w:left w:val="none" w:sz="0" w:space="0" w:color="auto"/>
                <w:bottom w:val="none" w:sz="0" w:space="0" w:color="auto"/>
                <w:right w:val="none" w:sz="0" w:space="0" w:color="auto"/>
              </w:divBdr>
              <w:divsChild>
                <w:div w:id="1480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9895">
      <w:bodyDiv w:val="1"/>
      <w:marLeft w:val="0"/>
      <w:marRight w:val="0"/>
      <w:marTop w:val="0"/>
      <w:marBottom w:val="0"/>
      <w:divBdr>
        <w:top w:val="none" w:sz="0" w:space="0" w:color="auto"/>
        <w:left w:val="none" w:sz="0" w:space="0" w:color="auto"/>
        <w:bottom w:val="none" w:sz="0" w:space="0" w:color="auto"/>
        <w:right w:val="none" w:sz="0" w:space="0" w:color="auto"/>
      </w:divBdr>
      <w:divsChild>
        <w:div w:id="1161238394">
          <w:marLeft w:val="0"/>
          <w:marRight w:val="0"/>
          <w:marTop w:val="0"/>
          <w:marBottom w:val="0"/>
          <w:divBdr>
            <w:top w:val="none" w:sz="0" w:space="0" w:color="auto"/>
            <w:left w:val="none" w:sz="0" w:space="0" w:color="auto"/>
            <w:bottom w:val="none" w:sz="0" w:space="0" w:color="auto"/>
            <w:right w:val="none" w:sz="0" w:space="0" w:color="auto"/>
          </w:divBdr>
          <w:divsChild>
            <w:div w:id="78526019">
              <w:marLeft w:val="0"/>
              <w:marRight w:val="0"/>
              <w:marTop w:val="0"/>
              <w:marBottom w:val="0"/>
              <w:divBdr>
                <w:top w:val="none" w:sz="0" w:space="0" w:color="auto"/>
                <w:left w:val="none" w:sz="0" w:space="0" w:color="auto"/>
                <w:bottom w:val="none" w:sz="0" w:space="0" w:color="auto"/>
                <w:right w:val="none" w:sz="0" w:space="0" w:color="auto"/>
              </w:divBdr>
              <w:divsChild>
                <w:div w:id="1365866174">
                  <w:marLeft w:val="0"/>
                  <w:marRight w:val="0"/>
                  <w:marTop w:val="0"/>
                  <w:marBottom w:val="0"/>
                  <w:divBdr>
                    <w:top w:val="none" w:sz="0" w:space="0" w:color="auto"/>
                    <w:left w:val="none" w:sz="0" w:space="0" w:color="auto"/>
                    <w:bottom w:val="none" w:sz="0" w:space="0" w:color="auto"/>
                    <w:right w:val="none" w:sz="0" w:space="0" w:color="auto"/>
                  </w:divBdr>
                  <w:divsChild>
                    <w:div w:id="1318261974">
                      <w:marLeft w:val="0"/>
                      <w:marRight w:val="0"/>
                      <w:marTop w:val="168"/>
                      <w:marBottom w:val="0"/>
                      <w:divBdr>
                        <w:top w:val="none" w:sz="0" w:space="0" w:color="auto"/>
                        <w:left w:val="none" w:sz="0" w:space="0" w:color="auto"/>
                        <w:bottom w:val="none" w:sz="0" w:space="0" w:color="auto"/>
                        <w:right w:val="none" w:sz="0" w:space="0" w:color="auto"/>
                      </w:divBdr>
                      <w:divsChild>
                        <w:div w:id="9181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71482">
      <w:bodyDiv w:val="1"/>
      <w:marLeft w:val="0"/>
      <w:marRight w:val="0"/>
      <w:marTop w:val="0"/>
      <w:marBottom w:val="0"/>
      <w:divBdr>
        <w:top w:val="none" w:sz="0" w:space="0" w:color="auto"/>
        <w:left w:val="none" w:sz="0" w:space="0" w:color="auto"/>
        <w:bottom w:val="none" w:sz="0" w:space="0" w:color="auto"/>
        <w:right w:val="none" w:sz="0" w:space="0" w:color="auto"/>
      </w:divBdr>
      <w:divsChild>
        <w:div w:id="1085616110">
          <w:marLeft w:val="0"/>
          <w:marRight w:val="1"/>
          <w:marTop w:val="0"/>
          <w:marBottom w:val="0"/>
          <w:divBdr>
            <w:top w:val="none" w:sz="0" w:space="0" w:color="auto"/>
            <w:left w:val="none" w:sz="0" w:space="0" w:color="auto"/>
            <w:bottom w:val="none" w:sz="0" w:space="0" w:color="auto"/>
            <w:right w:val="none" w:sz="0" w:space="0" w:color="auto"/>
          </w:divBdr>
          <w:divsChild>
            <w:div w:id="191845053">
              <w:marLeft w:val="0"/>
              <w:marRight w:val="0"/>
              <w:marTop w:val="0"/>
              <w:marBottom w:val="0"/>
              <w:divBdr>
                <w:top w:val="none" w:sz="0" w:space="0" w:color="auto"/>
                <w:left w:val="none" w:sz="0" w:space="0" w:color="auto"/>
                <w:bottom w:val="none" w:sz="0" w:space="0" w:color="auto"/>
                <w:right w:val="none" w:sz="0" w:space="0" w:color="auto"/>
              </w:divBdr>
              <w:divsChild>
                <w:div w:id="563565911">
                  <w:marLeft w:val="0"/>
                  <w:marRight w:val="1"/>
                  <w:marTop w:val="0"/>
                  <w:marBottom w:val="0"/>
                  <w:divBdr>
                    <w:top w:val="none" w:sz="0" w:space="0" w:color="auto"/>
                    <w:left w:val="none" w:sz="0" w:space="0" w:color="auto"/>
                    <w:bottom w:val="none" w:sz="0" w:space="0" w:color="auto"/>
                    <w:right w:val="none" w:sz="0" w:space="0" w:color="auto"/>
                  </w:divBdr>
                  <w:divsChild>
                    <w:div w:id="1523130608">
                      <w:marLeft w:val="0"/>
                      <w:marRight w:val="0"/>
                      <w:marTop w:val="0"/>
                      <w:marBottom w:val="0"/>
                      <w:divBdr>
                        <w:top w:val="none" w:sz="0" w:space="0" w:color="auto"/>
                        <w:left w:val="none" w:sz="0" w:space="0" w:color="auto"/>
                        <w:bottom w:val="none" w:sz="0" w:space="0" w:color="auto"/>
                        <w:right w:val="none" w:sz="0" w:space="0" w:color="auto"/>
                      </w:divBdr>
                      <w:divsChild>
                        <w:div w:id="1729645095">
                          <w:marLeft w:val="0"/>
                          <w:marRight w:val="0"/>
                          <w:marTop w:val="0"/>
                          <w:marBottom w:val="0"/>
                          <w:divBdr>
                            <w:top w:val="none" w:sz="0" w:space="0" w:color="auto"/>
                            <w:left w:val="none" w:sz="0" w:space="0" w:color="auto"/>
                            <w:bottom w:val="none" w:sz="0" w:space="0" w:color="auto"/>
                            <w:right w:val="none" w:sz="0" w:space="0" w:color="auto"/>
                          </w:divBdr>
                          <w:divsChild>
                            <w:div w:id="473563556">
                              <w:marLeft w:val="0"/>
                              <w:marRight w:val="0"/>
                              <w:marTop w:val="120"/>
                              <w:marBottom w:val="360"/>
                              <w:divBdr>
                                <w:top w:val="none" w:sz="0" w:space="0" w:color="auto"/>
                                <w:left w:val="none" w:sz="0" w:space="0" w:color="auto"/>
                                <w:bottom w:val="none" w:sz="0" w:space="0" w:color="auto"/>
                                <w:right w:val="none" w:sz="0" w:space="0" w:color="auto"/>
                              </w:divBdr>
                              <w:divsChild>
                                <w:div w:id="570047366">
                                  <w:marLeft w:val="420"/>
                                  <w:marRight w:val="0"/>
                                  <w:marTop w:val="0"/>
                                  <w:marBottom w:val="0"/>
                                  <w:divBdr>
                                    <w:top w:val="none" w:sz="0" w:space="0" w:color="auto"/>
                                    <w:left w:val="none" w:sz="0" w:space="0" w:color="auto"/>
                                    <w:bottom w:val="none" w:sz="0" w:space="0" w:color="auto"/>
                                    <w:right w:val="none" w:sz="0" w:space="0" w:color="auto"/>
                                  </w:divBdr>
                                  <w:divsChild>
                                    <w:div w:id="18399977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296788">
      <w:bodyDiv w:val="1"/>
      <w:marLeft w:val="0"/>
      <w:marRight w:val="0"/>
      <w:marTop w:val="0"/>
      <w:marBottom w:val="0"/>
      <w:divBdr>
        <w:top w:val="none" w:sz="0" w:space="0" w:color="auto"/>
        <w:left w:val="none" w:sz="0" w:space="0" w:color="auto"/>
        <w:bottom w:val="none" w:sz="0" w:space="0" w:color="auto"/>
        <w:right w:val="none" w:sz="0" w:space="0" w:color="auto"/>
      </w:divBdr>
      <w:divsChild>
        <w:div w:id="520821501">
          <w:marLeft w:val="0"/>
          <w:marRight w:val="0"/>
          <w:marTop w:val="0"/>
          <w:marBottom w:val="0"/>
          <w:divBdr>
            <w:top w:val="none" w:sz="0" w:space="0" w:color="auto"/>
            <w:left w:val="none" w:sz="0" w:space="0" w:color="auto"/>
            <w:bottom w:val="none" w:sz="0" w:space="0" w:color="auto"/>
            <w:right w:val="none" w:sz="0" w:space="0" w:color="auto"/>
          </w:divBdr>
          <w:divsChild>
            <w:div w:id="1225604037">
              <w:marLeft w:val="0"/>
              <w:marRight w:val="0"/>
              <w:marTop w:val="0"/>
              <w:marBottom w:val="0"/>
              <w:divBdr>
                <w:top w:val="none" w:sz="0" w:space="0" w:color="auto"/>
                <w:left w:val="none" w:sz="0" w:space="0" w:color="auto"/>
                <w:bottom w:val="none" w:sz="0" w:space="0" w:color="auto"/>
                <w:right w:val="none" w:sz="0" w:space="0" w:color="auto"/>
              </w:divBdr>
              <w:divsChild>
                <w:div w:id="18933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2727">
      <w:bodyDiv w:val="1"/>
      <w:marLeft w:val="0"/>
      <w:marRight w:val="0"/>
      <w:marTop w:val="0"/>
      <w:marBottom w:val="0"/>
      <w:divBdr>
        <w:top w:val="none" w:sz="0" w:space="0" w:color="auto"/>
        <w:left w:val="none" w:sz="0" w:space="0" w:color="auto"/>
        <w:bottom w:val="none" w:sz="0" w:space="0" w:color="auto"/>
        <w:right w:val="none" w:sz="0" w:space="0" w:color="auto"/>
      </w:divBdr>
    </w:div>
    <w:div w:id="1591964839">
      <w:bodyDiv w:val="1"/>
      <w:marLeft w:val="0"/>
      <w:marRight w:val="0"/>
      <w:marTop w:val="0"/>
      <w:marBottom w:val="0"/>
      <w:divBdr>
        <w:top w:val="none" w:sz="0" w:space="0" w:color="auto"/>
        <w:left w:val="none" w:sz="0" w:space="0" w:color="auto"/>
        <w:bottom w:val="none" w:sz="0" w:space="0" w:color="auto"/>
        <w:right w:val="none" w:sz="0" w:space="0" w:color="auto"/>
      </w:divBdr>
    </w:div>
    <w:div w:id="1922250022">
      <w:bodyDiv w:val="1"/>
      <w:marLeft w:val="0"/>
      <w:marRight w:val="0"/>
      <w:marTop w:val="0"/>
      <w:marBottom w:val="0"/>
      <w:divBdr>
        <w:top w:val="none" w:sz="0" w:space="0" w:color="auto"/>
        <w:left w:val="none" w:sz="0" w:space="0" w:color="auto"/>
        <w:bottom w:val="none" w:sz="0" w:space="0" w:color="auto"/>
        <w:right w:val="none" w:sz="0" w:space="0" w:color="auto"/>
      </w:divBdr>
      <w:divsChild>
        <w:div w:id="1478835811">
          <w:marLeft w:val="0"/>
          <w:marRight w:val="1"/>
          <w:marTop w:val="0"/>
          <w:marBottom w:val="0"/>
          <w:divBdr>
            <w:top w:val="none" w:sz="0" w:space="0" w:color="auto"/>
            <w:left w:val="none" w:sz="0" w:space="0" w:color="auto"/>
            <w:bottom w:val="none" w:sz="0" w:space="0" w:color="auto"/>
            <w:right w:val="none" w:sz="0" w:space="0" w:color="auto"/>
          </w:divBdr>
          <w:divsChild>
            <w:div w:id="1999534481">
              <w:marLeft w:val="0"/>
              <w:marRight w:val="0"/>
              <w:marTop w:val="0"/>
              <w:marBottom w:val="0"/>
              <w:divBdr>
                <w:top w:val="none" w:sz="0" w:space="0" w:color="auto"/>
                <w:left w:val="none" w:sz="0" w:space="0" w:color="auto"/>
                <w:bottom w:val="none" w:sz="0" w:space="0" w:color="auto"/>
                <w:right w:val="none" w:sz="0" w:space="0" w:color="auto"/>
              </w:divBdr>
              <w:divsChild>
                <w:div w:id="335039196">
                  <w:marLeft w:val="0"/>
                  <w:marRight w:val="1"/>
                  <w:marTop w:val="0"/>
                  <w:marBottom w:val="0"/>
                  <w:divBdr>
                    <w:top w:val="none" w:sz="0" w:space="0" w:color="auto"/>
                    <w:left w:val="none" w:sz="0" w:space="0" w:color="auto"/>
                    <w:bottom w:val="none" w:sz="0" w:space="0" w:color="auto"/>
                    <w:right w:val="none" w:sz="0" w:space="0" w:color="auto"/>
                  </w:divBdr>
                  <w:divsChild>
                    <w:div w:id="1742754315">
                      <w:marLeft w:val="0"/>
                      <w:marRight w:val="0"/>
                      <w:marTop w:val="0"/>
                      <w:marBottom w:val="0"/>
                      <w:divBdr>
                        <w:top w:val="none" w:sz="0" w:space="0" w:color="auto"/>
                        <w:left w:val="none" w:sz="0" w:space="0" w:color="auto"/>
                        <w:bottom w:val="none" w:sz="0" w:space="0" w:color="auto"/>
                        <w:right w:val="none" w:sz="0" w:space="0" w:color="auto"/>
                      </w:divBdr>
                      <w:divsChild>
                        <w:div w:id="1210604810">
                          <w:marLeft w:val="0"/>
                          <w:marRight w:val="0"/>
                          <w:marTop w:val="0"/>
                          <w:marBottom w:val="0"/>
                          <w:divBdr>
                            <w:top w:val="none" w:sz="0" w:space="0" w:color="auto"/>
                            <w:left w:val="none" w:sz="0" w:space="0" w:color="auto"/>
                            <w:bottom w:val="none" w:sz="0" w:space="0" w:color="auto"/>
                            <w:right w:val="none" w:sz="0" w:space="0" w:color="auto"/>
                          </w:divBdr>
                          <w:divsChild>
                            <w:div w:id="2090886396">
                              <w:marLeft w:val="0"/>
                              <w:marRight w:val="0"/>
                              <w:marTop w:val="120"/>
                              <w:marBottom w:val="360"/>
                              <w:divBdr>
                                <w:top w:val="none" w:sz="0" w:space="0" w:color="auto"/>
                                <w:left w:val="none" w:sz="0" w:space="0" w:color="auto"/>
                                <w:bottom w:val="none" w:sz="0" w:space="0" w:color="auto"/>
                                <w:right w:val="none" w:sz="0" w:space="0" w:color="auto"/>
                              </w:divBdr>
                              <w:divsChild>
                                <w:div w:id="174464042">
                                  <w:marLeft w:val="420"/>
                                  <w:marRight w:val="0"/>
                                  <w:marTop w:val="0"/>
                                  <w:marBottom w:val="0"/>
                                  <w:divBdr>
                                    <w:top w:val="none" w:sz="0" w:space="0" w:color="auto"/>
                                    <w:left w:val="none" w:sz="0" w:space="0" w:color="auto"/>
                                    <w:bottom w:val="none" w:sz="0" w:space="0" w:color="auto"/>
                                    <w:right w:val="none" w:sz="0" w:space="0" w:color="auto"/>
                                  </w:divBdr>
                                  <w:divsChild>
                                    <w:div w:id="14776006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675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utemedicine.org.uk/news/wintersamba2020/" TargetMode="External"/><Relationship Id="rId18" Type="http://schemas.openxmlformats.org/officeDocument/2006/relationships/hyperlink" Target="http://www.acutemedicine.org.uk/resources/document-library/sam-benchmarking-audit-annual-report-2016/" TargetMode="External"/><Relationship Id="rId3" Type="http://schemas.openxmlformats.org/officeDocument/2006/relationships/styles" Target="styles.xml"/><Relationship Id="rId21" Type="http://schemas.openxmlformats.org/officeDocument/2006/relationships/hyperlink" Target="https://www.nice.org.uk/guidance/ng94/chapter/Recommendations" TargetMode="External"/><Relationship Id="rId7" Type="http://schemas.openxmlformats.org/officeDocument/2006/relationships/endnotes" Target="endnotes.xml"/><Relationship Id="rId12" Type="http://schemas.openxmlformats.org/officeDocument/2006/relationships/hyperlink" Target="https://www.rcpe.ac.uk/sites/default/files/ambulatory_care_report.pdf" TargetMode="External"/><Relationship Id="rId17" Type="http://schemas.openxmlformats.org/officeDocument/2006/relationships/hyperlink" Target="https://www.acutemedicine.org.uk" TargetMode="External"/><Relationship Id="rId2" Type="http://schemas.openxmlformats.org/officeDocument/2006/relationships/numbering" Target="numbering.xml"/><Relationship Id="rId16" Type="http://schemas.openxmlformats.org/officeDocument/2006/relationships/hyperlink" Target="http://allcatsrgrey.org.uk/wp/download/governance/clinical_governance/quality_standards/emergency-and-acute-medical-care-in-over-16s-pdf-75545660907205.pdf" TargetMode="External"/><Relationship Id="rId20" Type="http://schemas.openxmlformats.org/officeDocument/2006/relationships/hyperlink" Target="http://shop.rcplondon.ac.uk/products/acute-medical-care-the-right-person-in-the-right-setting-firsttime?variant=62979687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utemedicin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mba@acutemedicine.org.uk" TargetMode="External"/><Relationship Id="rId23" Type="http://schemas.openxmlformats.org/officeDocument/2006/relationships/fontTable" Target="fontTable.xml"/><Relationship Id="rId10" Type="http://schemas.openxmlformats.org/officeDocument/2006/relationships/hyperlink" Target="https://www.acutemedicine.org.uk/news/wintersamba2020/" TargetMode="External"/><Relationship Id="rId19" Type="http://schemas.openxmlformats.org/officeDocument/2006/relationships/hyperlink" Target="http://www.rcpmedicalcare.org.uk/designing-services/specialties/acute-internal-medicine" TargetMode="External"/><Relationship Id="rId4" Type="http://schemas.openxmlformats.org/officeDocument/2006/relationships/settings" Target="settings.xml"/><Relationship Id="rId9" Type="http://schemas.openxmlformats.org/officeDocument/2006/relationships/hyperlink" Target="https://www.acutemedicine.org.uk/news/wintersamba2020/" TargetMode="External"/><Relationship Id="rId14" Type="http://schemas.openxmlformats.org/officeDocument/2006/relationships/hyperlink" Target="mailto:samba@acutemedicine.org.uk"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CE9DB-EDC6-427A-8498-4187FCDF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Holland</dc:creator>
  <cp:lastModifiedBy>Cat Atkin</cp:lastModifiedBy>
  <cp:revision>5</cp:revision>
  <cp:lastPrinted>2019-10-30T14:25:00Z</cp:lastPrinted>
  <dcterms:created xsi:type="dcterms:W3CDTF">2022-03-30T20:44:00Z</dcterms:created>
  <dcterms:modified xsi:type="dcterms:W3CDTF">2022-03-30T20:54:00Z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http://www.zotero.org/styles/biomed-research-international</vt:lpwstr>
  </property>
  <property fmtid="{D5CDD505-2E9C-101B-9397-08002B2CF9AE}" pid="9" name="Mendeley Recent Style Name 3_1">
    <vt:lpwstr>BioMed Research International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251ba405-c69e-3ef1-bdbe-a7d21602640b</vt:lpwstr>
  </property>
</Properties>
</file>